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340BFE3E"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795A5C66"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923D9A">
        <w:rPr>
          <w:rFonts w:ascii="Arial" w:hAnsi="Arial" w:cs="Arial"/>
          <w:i/>
          <w:sz w:val="24"/>
          <w:szCs w:val="24"/>
        </w:rPr>
        <w:t xml:space="preserve">Exploring Implicit Bias and Talking About it Out </w:t>
      </w:r>
      <w:proofErr w:type="gramStart"/>
      <w:r w:rsidR="00923D9A">
        <w:rPr>
          <w:rFonts w:ascii="Arial" w:hAnsi="Arial" w:cs="Arial"/>
          <w:i/>
          <w:sz w:val="24"/>
          <w:szCs w:val="24"/>
        </w:rPr>
        <w:t>Loud!</w:t>
      </w:r>
      <w:r w:rsidR="005C58FC" w:rsidRPr="00FB0289">
        <w:rPr>
          <w:rFonts w:ascii="Arial" w:hAnsi="Arial" w:cs="Arial"/>
          <w:sz w:val="24"/>
          <w:szCs w:val="24"/>
        </w:rPr>
        <w:t>,</w:t>
      </w:r>
      <w:proofErr w:type="gramEnd"/>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22C4008E"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5344EB">
        <w:rPr>
          <w:rFonts w:ascii="Arial" w:hAnsi="Arial" w:cs="Arial"/>
          <w:sz w:val="24"/>
          <w:szCs w:val="24"/>
        </w:rPr>
        <w:t>2</w:t>
      </w:r>
      <w:r w:rsidRPr="00FB0289">
        <w:rPr>
          <w:rFonts w:ascii="Arial" w:hAnsi="Arial" w:cs="Arial"/>
          <w:sz w:val="24"/>
          <w:szCs w:val="24"/>
        </w:rPr>
        <w:t xml:space="preserve"> Professional Development, S/U</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061B0304" w14:textId="77777777" w:rsidR="00B31E87" w:rsidRPr="00FB0289" w:rsidRDefault="00B31E87" w:rsidP="00B31E87">
      <w:pPr>
        <w:spacing w:after="0"/>
        <w:rPr>
          <w:rFonts w:ascii="Arial" w:hAnsi="Arial" w:cs="Arial"/>
          <w:sz w:val="24"/>
          <w:szCs w:val="24"/>
        </w:rPr>
      </w:pPr>
    </w:p>
    <w:p w14:paraId="0A296F4E" w14:textId="1F0B27E2"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proofErr w:type="gramStart"/>
      <w:r w:rsidRPr="00FB0289">
        <w:rPr>
          <w:rFonts w:ascii="Arial" w:hAnsi="Arial" w:cs="Arial"/>
          <w:b/>
          <w:sz w:val="24"/>
          <w:szCs w:val="24"/>
        </w:rPr>
        <w:t>:</w:t>
      </w:r>
      <w:r w:rsidRPr="00FB0289">
        <w:rPr>
          <w:rFonts w:ascii="Arial" w:hAnsi="Arial" w:cs="Arial"/>
          <w:sz w:val="24"/>
          <w:szCs w:val="24"/>
        </w:rPr>
        <w:t xml:space="preserve"> </w:t>
      </w:r>
      <w:r w:rsidR="00E3719A">
        <w:rPr>
          <w:rFonts w:ascii="Arial" w:hAnsi="Arial" w:cs="Arial"/>
          <w:sz w:val="24"/>
          <w:szCs w:val="24"/>
        </w:rPr>
        <w:tab/>
      </w:r>
      <w:r w:rsidR="005344EB">
        <w:rPr>
          <w:rFonts w:ascii="Arial" w:hAnsi="Arial" w:cs="Arial"/>
          <w:sz w:val="24"/>
          <w:szCs w:val="24"/>
        </w:rPr>
        <w:t>Tamara</w:t>
      </w:r>
      <w:proofErr w:type="gramEnd"/>
      <w:r w:rsidR="005344EB">
        <w:rPr>
          <w:rFonts w:ascii="Arial" w:hAnsi="Arial" w:cs="Arial"/>
          <w:sz w:val="24"/>
          <w:szCs w:val="24"/>
        </w:rPr>
        <w:t xml:space="preserve"> Waters-Wheeler</w:t>
      </w:r>
      <w:r w:rsidR="008760DC" w:rsidRPr="00FB0289">
        <w:rPr>
          <w:rFonts w:ascii="Arial" w:hAnsi="Arial" w:cs="Arial"/>
          <w:sz w:val="24"/>
          <w:szCs w:val="24"/>
        </w:rPr>
        <w:t xml:space="preserve">, </w:t>
      </w:r>
      <w:r w:rsidR="005344EB">
        <w:rPr>
          <w:rFonts w:ascii="Arial" w:hAnsi="Arial" w:cs="Arial"/>
          <w:sz w:val="24"/>
          <w:szCs w:val="24"/>
        </w:rPr>
        <w:t>Ed</w:t>
      </w:r>
      <w:r w:rsidR="008760DC" w:rsidRPr="00FB0289">
        <w:rPr>
          <w:rFonts w:ascii="Arial" w:hAnsi="Arial" w:cs="Arial"/>
          <w:sz w:val="24"/>
          <w:szCs w:val="24"/>
        </w:rPr>
        <w:t>.S</w:t>
      </w:r>
      <w:r w:rsidR="005344EB">
        <w:rPr>
          <w:rFonts w:ascii="Arial" w:hAnsi="Arial" w:cs="Arial"/>
          <w:sz w:val="24"/>
          <w:szCs w:val="24"/>
        </w:rPr>
        <w:t>., NCSP, NMT Phase 2 Trained</w:t>
      </w:r>
    </w:p>
    <w:p w14:paraId="62042FC5" w14:textId="6C7D663B" w:rsidR="00B31E87" w:rsidRPr="005344EB" w:rsidRDefault="00E3719A" w:rsidP="00E3719A">
      <w:pPr>
        <w:spacing w:after="0"/>
        <w:ind w:left="720" w:firstLine="720"/>
        <w:rPr>
          <w:rFonts w:ascii="Arial" w:hAnsi="Arial" w:cs="Arial"/>
          <w:sz w:val="24"/>
          <w:szCs w:val="24"/>
        </w:rPr>
      </w:pPr>
      <w:hyperlink r:id="rId8" w:history="1">
        <w:r w:rsidRPr="002B69CF">
          <w:rPr>
            <w:rStyle w:val="Hyperlink"/>
            <w:rFonts w:ascii="Arial" w:hAnsi="Arial" w:cs="Arial"/>
            <w:sz w:val="24"/>
            <w:szCs w:val="24"/>
          </w:rPr>
          <w:t>tamara.wheeler@ndus.edu</w:t>
        </w:r>
      </w:hyperlink>
      <w:r w:rsidR="005344EB" w:rsidRPr="005344EB">
        <w:rPr>
          <w:rFonts w:ascii="Arial" w:hAnsi="Arial" w:cs="Arial"/>
          <w:sz w:val="24"/>
          <w:szCs w:val="24"/>
        </w:rPr>
        <w:t xml:space="preserve"> </w:t>
      </w:r>
    </w:p>
    <w:p w14:paraId="55A979E6" w14:textId="77777777" w:rsidR="00E52B82" w:rsidRPr="00FB0289" w:rsidRDefault="00E52B82" w:rsidP="00B31E87">
      <w:pPr>
        <w:spacing w:after="0"/>
        <w:rPr>
          <w:rFonts w:ascii="Arial" w:hAnsi="Arial" w:cs="Arial"/>
          <w:sz w:val="24"/>
          <w:szCs w:val="24"/>
        </w:rPr>
      </w:pPr>
    </w:p>
    <w:p w14:paraId="50AA7EA5" w14:textId="77777777" w:rsidR="0008018D" w:rsidRPr="00C46255" w:rsidRDefault="0008018D" w:rsidP="0008018D">
      <w:pPr>
        <w:pStyle w:val="Heading3"/>
        <w:rPr>
          <w:b w:val="0"/>
        </w:rPr>
      </w:pPr>
      <w:proofErr w:type="gramStart"/>
      <w:r w:rsidRPr="00C46255">
        <w:t>Instructor</w:t>
      </w:r>
      <w:proofErr w:type="gramEnd"/>
      <w:r w:rsidRPr="00C46255">
        <w:t xml:space="preserve"> Feedback</w:t>
      </w:r>
    </w:p>
    <w:p w14:paraId="34E3FF4C" w14:textId="125602E4" w:rsidR="0008018D" w:rsidRPr="00BA639E" w:rsidRDefault="00BA639E" w:rsidP="0008018D">
      <w:pPr>
        <w:rPr>
          <w:rFonts w:ascii="Arial" w:hAnsi="Arial" w:cs="Arial"/>
          <w:sz w:val="12"/>
          <w:szCs w:val="12"/>
        </w:rPr>
      </w:pPr>
      <w:r>
        <w:rPr>
          <w:rFonts w:ascii="Arial" w:hAnsi="Arial" w:cs="Arial"/>
          <w:sz w:val="24"/>
          <w:szCs w:val="24"/>
        </w:rPr>
        <w:t xml:space="preserve">Please </w:t>
      </w:r>
      <w:proofErr w:type="gramStart"/>
      <w:r>
        <w:rPr>
          <w:rFonts w:ascii="Arial" w:hAnsi="Arial" w:cs="Arial"/>
          <w:sz w:val="24"/>
          <w:szCs w:val="24"/>
        </w:rPr>
        <w:t>email</w:t>
      </w:r>
      <w:proofErr w:type="gramEnd"/>
      <w:r>
        <w:rPr>
          <w:rFonts w:ascii="Arial" w:hAnsi="Arial" w:cs="Arial"/>
          <w:sz w:val="24"/>
          <w:szCs w:val="24"/>
        </w:rPr>
        <w:t xml:space="preserve"> with any questions. A response should be provided within 24-48 hours of receipt.</w:t>
      </w:r>
      <w:r>
        <w:rPr>
          <w:rFonts w:ascii="Arial" w:hAnsi="Arial" w:cs="Arial"/>
          <w:sz w:val="24"/>
          <w:szCs w:val="24"/>
        </w:rPr>
        <w:br/>
      </w:r>
    </w:p>
    <w:p w14:paraId="61B64485" w14:textId="4FB3FD38"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r w:rsidR="00577B5D">
        <w:rPr>
          <w:rFonts w:ascii="Arial" w:hAnsi="Arial" w:cs="Arial"/>
          <w:sz w:val="24"/>
          <w:szCs w:val="24"/>
        </w:rPr>
        <w:t>. You will use Microsoft Word to complete assignments. Students are expected to use their official UND email address.</w:t>
      </w:r>
    </w:p>
    <w:p w14:paraId="286F8599" w14:textId="77777777" w:rsidR="00B73FA3" w:rsidRPr="00FB0289" w:rsidRDefault="00B73FA3" w:rsidP="00B31E87">
      <w:pPr>
        <w:spacing w:after="0"/>
        <w:rPr>
          <w:rFonts w:ascii="Arial" w:hAnsi="Arial" w:cs="Arial"/>
          <w:sz w:val="24"/>
          <w:szCs w:val="24"/>
        </w:rPr>
      </w:pPr>
    </w:p>
    <w:p w14:paraId="59650BE8" w14:textId="646886BA"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4CACF11B" w:rsidR="00A8656D" w:rsidRPr="00FB0289" w:rsidRDefault="00F03B44" w:rsidP="006D0FE8">
      <w:pPr>
        <w:spacing w:after="0"/>
        <w:rPr>
          <w:rFonts w:ascii="Arial" w:hAnsi="Arial" w:cs="Arial"/>
          <w:i/>
          <w:iCs/>
          <w:sz w:val="24"/>
          <w:szCs w:val="24"/>
        </w:rPr>
      </w:pPr>
      <w:r>
        <w:rPr>
          <w:rFonts w:ascii="Arial" w:hAnsi="Arial" w:cs="Arial"/>
          <w:sz w:val="24"/>
          <w:szCs w:val="24"/>
        </w:rPr>
        <w:t xml:space="preserve">Gullo, G., </w:t>
      </w:r>
      <w:proofErr w:type="spellStart"/>
      <w:r>
        <w:rPr>
          <w:rFonts w:ascii="Arial" w:hAnsi="Arial" w:cs="Arial"/>
          <w:sz w:val="24"/>
          <w:szCs w:val="24"/>
        </w:rPr>
        <w:t>Capatosto</w:t>
      </w:r>
      <w:proofErr w:type="spellEnd"/>
      <w:r>
        <w:rPr>
          <w:rFonts w:ascii="Arial" w:hAnsi="Arial" w:cs="Arial"/>
          <w:sz w:val="24"/>
          <w:szCs w:val="24"/>
        </w:rPr>
        <w:t>, K, Staats, C</w:t>
      </w:r>
      <w:r w:rsidR="00A8656D" w:rsidRPr="00FB0289">
        <w:rPr>
          <w:rFonts w:ascii="Arial" w:hAnsi="Arial" w:cs="Arial"/>
          <w:sz w:val="24"/>
          <w:szCs w:val="24"/>
        </w:rPr>
        <w:t>.</w:t>
      </w:r>
      <w:r>
        <w:rPr>
          <w:rFonts w:ascii="Arial" w:hAnsi="Arial" w:cs="Arial"/>
          <w:sz w:val="24"/>
          <w:szCs w:val="24"/>
        </w:rPr>
        <w:t xml:space="preserve"> </w:t>
      </w:r>
      <w:r w:rsidRPr="00F03B44">
        <w:rPr>
          <w:rFonts w:ascii="Arial" w:hAnsi="Arial" w:cs="Arial"/>
          <w:i/>
          <w:iCs/>
          <w:sz w:val="24"/>
          <w:szCs w:val="24"/>
        </w:rPr>
        <w:t xml:space="preserve">Implicit Bias in Schools: A </w:t>
      </w:r>
      <w:r>
        <w:rPr>
          <w:rFonts w:ascii="Arial" w:hAnsi="Arial" w:cs="Arial"/>
          <w:i/>
          <w:iCs/>
          <w:sz w:val="24"/>
          <w:szCs w:val="24"/>
        </w:rPr>
        <w:t>Practitioner’s</w:t>
      </w:r>
      <w:r w:rsidRPr="00F03B44">
        <w:rPr>
          <w:rFonts w:ascii="Arial" w:hAnsi="Arial" w:cs="Arial"/>
          <w:i/>
          <w:iCs/>
          <w:sz w:val="24"/>
          <w:szCs w:val="24"/>
        </w:rPr>
        <w:t xml:space="preserve"> Guide</w:t>
      </w:r>
      <w:r>
        <w:rPr>
          <w:rFonts w:ascii="Arial" w:hAnsi="Arial" w:cs="Arial"/>
          <w:sz w:val="24"/>
          <w:szCs w:val="24"/>
        </w:rPr>
        <w:t xml:space="preserve"> – 1</w:t>
      </w:r>
      <w:r w:rsidRPr="00F03B44">
        <w:rPr>
          <w:rFonts w:ascii="Arial" w:hAnsi="Arial" w:cs="Arial"/>
          <w:sz w:val="24"/>
          <w:szCs w:val="24"/>
          <w:vertAlign w:val="superscript"/>
        </w:rPr>
        <w:t>st</w:t>
      </w:r>
      <w:r>
        <w:rPr>
          <w:rFonts w:ascii="Arial" w:hAnsi="Arial" w:cs="Arial"/>
          <w:sz w:val="24"/>
          <w:szCs w:val="24"/>
        </w:rPr>
        <w:t xml:space="preserve"> Edition</w:t>
      </w:r>
      <w:r w:rsidR="00A8656D" w:rsidRPr="00FB0289">
        <w:rPr>
          <w:rFonts w:ascii="Arial" w:hAnsi="Arial" w:cs="Arial"/>
          <w:sz w:val="24"/>
          <w:szCs w:val="24"/>
        </w:rPr>
        <w:t xml:space="preserve">. </w:t>
      </w:r>
      <w:r>
        <w:rPr>
          <w:rFonts w:ascii="Arial" w:hAnsi="Arial" w:cs="Arial"/>
          <w:sz w:val="24"/>
          <w:szCs w:val="24"/>
        </w:rPr>
        <w:t>Dec. 2018. ISBN: 978-1138497061</w:t>
      </w:r>
    </w:p>
    <w:p w14:paraId="2111AA48" w14:textId="77777777" w:rsidR="00EC4B87" w:rsidRDefault="00EC4B87" w:rsidP="00B31E87">
      <w:pPr>
        <w:spacing w:after="0"/>
        <w:rPr>
          <w:sz w:val="24"/>
          <w:szCs w:val="24"/>
        </w:rPr>
      </w:pPr>
    </w:p>
    <w:p w14:paraId="0808D65E" w14:textId="77777777" w:rsidR="0051639E" w:rsidRPr="00405477" w:rsidRDefault="0051639E" w:rsidP="0051639E">
      <w:pPr>
        <w:pStyle w:val="Heading2"/>
        <w:rPr>
          <w:b w:val="0"/>
        </w:rPr>
      </w:pPr>
      <w:r w:rsidRPr="001B0CAF">
        <w:t>Description</w:t>
      </w:r>
    </w:p>
    <w:p w14:paraId="56149B54" w14:textId="6AC3D10D" w:rsidR="0051639E" w:rsidRPr="007A4EFE" w:rsidRDefault="0051639E" w:rsidP="0051639E">
      <w:pPr>
        <w:spacing w:after="0"/>
        <w:rPr>
          <w:rFonts w:ascii="Arial" w:hAnsi="Arial" w:cs="Arial"/>
          <w:sz w:val="24"/>
          <w:szCs w:val="24"/>
        </w:rPr>
      </w:pPr>
      <w:r>
        <w:rPr>
          <w:rFonts w:ascii="Arial" w:hAnsi="Arial" w:cs="Arial"/>
          <w:sz w:val="24"/>
          <w:szCs w:val="24"/>
        </w:rPr>
        <w:t>The course content is organized into six lessons. Each lesson includes a reading assignment, a variety of links to articles, video/audio, and other instructional resources selected to enhance the learning experience and support the various topics. Reflection posts, reflection activities, and a final paper/project will be used to assess your comprehension and application of those materials.</w:t>
      </w:r>
    </w:p>
    <w:p w14:paraId="52E07582" w14:textId="77777777" w:rsidR="0051639E" w:rsidRDefault="0051639E" w:rsidP="00B31E87">
      <w:pPr>
        <w:spacing w:after="0"/>
        <w:rPr>
          <w:sz w:val="24"/>
          <w:szCs w:val="24"/>
        </w:rPr>
      </w:pPr>
    </w:p>
    <w:p w14:paraId="3DBE3DFC" w14:textId="6DECC18B" w:rsidR="00EC4B87" w:rsidRPr="001B0CAF" w:rsidRDefault="00EC4B87" w:rsidP="008074BC">
      <w:pPr>
        <w:pStyle w:val="Heading2"/>
        <w:rPr>
          <w:b w:val="0"/>
        </w:rPr>
      </w:pPr>
      <w:r w:rsidRPr="001B0CAF">
        <w:t>C</w:t>
      </w:r>
      <w:r w:rsidR="00A8656D">
        <w:t xml:space="preserve">ourse Objectives/Outcomes </w:t>
      </w:r>
    </w:p>
    <w:p w14:paraId="77ADEDFC" w14:textId="3D4DF308" w:rsidR="00EC4B87" w:rsidRDefault="000121F5" w:rsidP="000121F5">
      <w:pPr>
        <w:pStyle w:val="ListParagraph"/>
        <w:widowControl w:val="0"/>
        <w:numPr>
          <w:ilvl w:val="0"/>
          <w:numId w:val="1"/>
        </w:numPr>
        <w:autoSpaceDE w:val="0"/>
        <w:autoSpaceDN w:val="0"/>
        <w:adjustRightInd w:val="0"/>
        <w:spacing w:after="0" w:line="276" w:lineRule="auto"/>
        <w:rPr>
          <w:rFonts w:ascii="Arial" w:hAnsi="Arial" w:cs="Arial"/>
          <w:szCs w:val="24"/>
        </w:rPr>
      </w:pPr>
      <w:r>
        <w:rPr>
          <w:rFonts w:ascii="Arial" w:hAnsi="Arial" w:cs="Arial"/>
          <w:szCs w:val="24"/>
        </w:rPr>
        <w:t>Understand what implicit biases are and how they impact instruction and learning in the classroom.</w:t>
      </w:r>
    </w:p>
    <w:p w14:paraId="009838B6" w14:textId="23893CCA" w:rsidR="000121F5" w:rsidRDefault="000121F5" w:rsidP="000121F5">
      <w:pPr>
        <w:pStyle w:val="ListParagraph"/>
        <w:widowControl w:val="0"/>
        <w:numPr>
          <w:ilvl w:val="0"/>
          <w:numId w:val="1"/>
        </w:numPr>
        <w:autoSpaceDE w:val="0"/>
        <w:autoSpaceDN w:val="0"/>
        <w:adjustRightInd w:val="0"/>
        <w:spacing w:after="0" w:line="276" w:lineRule="auto"/>
        <w:rPr>
          <w:rFonts w:ascii="Arial" w:hAnsi="Arial" w:cs="Arial"/>
          <w:szCs w:val="24"/>
        </w:rPr>
      </w:pPr>
      <w:r>
        <w:rPr>
          <w:rFonts w:ascii="Arial" w:hAnsi="Arial" w:cs="Arial"/>
          <w:szCs w:val="24"/>
        </w:rPr>
        <w:t>Explore and become aware of their own implicit biases and how they affect their personal practice and instruction.</w:t>
      </w:r>
    </w:p>
    <w:p w14:paraId="5B20E9FE" w14:textId="6116B362" w:rsidR="000121F5" w:rsidRPr="007A4EFE" w:rsidRDefault="000121F5" w:rsidP="000121F5">
      <w:pPr>
        <w:pStyle w:val="ListParagraph"/>
        <w:widowControl w:val="0"/>
        <w:numPr>
          <w:ilvl w:val="0"/>
          <w:numId w:val="1"/>
        </w:numPr>
        <w:autoSpaceDE w:val="0"/>
        <w:autoSpaceDN w:val="0"/>
        <w:adjustRightInd w:val="0"/>
        <w:spacing w:after="0" w:line="276" w:lineRule="auto"/>
        <w:rPr>
          <w:rFonts w:ascii="Arial" w:hAnsi="Arial" w:cs="Arial"/>
          <w:szCs w:val="24"/>
        </w:rPr>
      </w:pPr>
      <w:r>
        <w:rPr>
          <w:rFonts w:ascii="Arial" w:hAnsi="Arial" w:cs="Arial"/>
          <w:szCs w:val="24"/>
        </w:rPr>
        <w:lastRenderedPageBreak/>
        <w:t>Be able to apply basic strategies for reducing implicit bias in the classroom and school settings.</w:t>
      </w:r>
    </w:p>
    <w:p w14:paraId="1BEDBAAB" w14:textId="77777777" w:rsidR="00FD7FD4" w:rsidRPr="001B0CAF" w:rsidRDefault="00FD7FD4" w:rsidP="00F871BB">
      <w:pPr>
        <w:spacing w:after="0"/>
        <w:rPr>
          <w:rFonts w:cstheme="minorHAnsi"/>
          <w:sz w:val="24"/>
          <w:szCs w:val="24"/>
        </w:rPr>
      </w:pPr>
    </w:p>
    <w:p w14:paraId="0A1EF7E2" w14:textId="2B14E76B" w:rsidR="00A43C89" w:rsidRPr="001B0CAF" w:rsidRDefault="00A53C40" w:rsidP="008074BC">
      <w:pPr>
        <w:pStyle w:val="Heading2"/>
        <w:rPr>
          <w:color w:val="333333"/>
        </w:rPr>
      </w:pPr>
      <w:r>
        <w:t xml:space="preserve">Assessment and </w:t>
      </w:r>
      <w:r w:rsidR="00CA01D9">
        <w:t>Grading</w:t>
      </w:r>
    </w:p>
    <w:p w14:paraId="611850B2" w14:textId="0D600B28" w:rsidR="00A43C89" w:rsidRPr="007A4EFE" w:rsidRDefault="00A53C40" w:rsidP="00A43C89">
      <w:pPr>
        <w:widowControl w:val="0"/>
        <w:autoSpaceDE w:val="0"/>
        <w:autoSpaceDN w:val="0"/>
        <w:adjustRightInd w:val="0"/>
        <w:spacing w:after="0"/>
        <w:rPr>
          <w:rFonts w:ascii="Arial" w:hAnsi="Arial" w:cs="Arial"/>
          <w:sz w:val="24"/>
          <w:szCs w:val="24"/>
        </w:rPr>
      </w:pPr>
      <w:r>
        <w:rPr>
          <w:rFonts w:ascii="Arial" w:hAnsi="Arial" w:cs="Arial"/>
          <w:sz w:val="24"/>
          <w:szCs w:val="24"/>
        </w:rPr>
        <w:t>This course is made up of a series of assignments which will be graded. It requires reading assignments, videos, and articles. Students will work on a combination of reflection assignments and a final paper.</w:t>
      </w:r>
    </w:p>
    <w:p w14:paraId="7CDCB452" w14:textId="77777777" w:rsidR="00FD7FD4" w:rsidRPr="00775DA3" w:rsidRDefault="00FD7FD4" w:rsidP="00F871BB">
      <w:pPr>
        <w:spacing w:after="0"/>
        <w:rPr>
          <w:b/>
          <w:sz w:val="16"/>
          <w:szCs w:val="16"/>
        </w:rPr>
      </w:pPr>
    </w:p>
    <w:p w14:paraId="39FEB110" w14:textId="65B17828" w:rsidR="00FD7FD4" w:rsidRPr="00FD7FD4" w:rsidRDefault="00A53C40" w:rsidP="008074BC">
      <w:pPr>
        <w:pStyle w:val="Heading3"/>
        <w:rPr>
          <w:b w:val="0"/>
        </w:rPr>
      </w:pPr>
      <w:r>
        <w:t>Course Overview and Organization</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5000" w:type="pct"/>
        <w:tblLook w:val="01E0" w:firstRow="1" w:lastRow="1" w:firstColumn="1" w:lastColumn="1" w:noHBand="0" w:noVBand="0"/>
        <w:tblCaption w:val="Required Assignments"/>
        <w:tblDescription w:val="Table that lays out course requirements, titles, hours, and percent of time"/>
      </w:tblPr>
      <w:tblGrid>
        <w:gridCol w:w="1075"/>
        <w:gridCol w:w="1350"/>
        <w:gridCol w:w="6925"/>
      </w:tblGrid>
      <w:tr w:rsidR="00A53C40" w14:paraId="236F1CDC" w14:textId="77777777" w:rsidTr="00F95B06">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75" w:type="pct"/>
            <w:hideMark/>
          </w:tcPr>
          <w:p w14:paraId="4CF1CCCA" w14:textId="59702D46" w:rsidR="00A53C40" w:rsidRPr="007A4EFE" w:rsidRDefault="00A53C40" w:rsidP="00E731B2">
            <w:pPr>
              <w:pStyle w:val="Style"/>
              <w:rPr>
                <w:rFonts w:ascii="Arial" w:hAnsi="Arial" w:cs="Arial"/>
                <w:b w:val="0"/>
                <w:sz w:val="24"/>
                <w:szCs w:val="24"/>
              </w:rPr>
            </w:pPr>
            <w:r>
              <w:rPr>
                <w:rFonts w:ascii="Arial" w:hAnsi="Arial" w:cs="Arial"/>
                <w:sz w:val="24"/>
                <w:szCs w:val="24"/>
              </w:rPr>
              <w:t>Lesson</w:t>
            </w:r>
          </w:p>
        </w:tc>
        <w:tc>
          <w:tcPr>
            <w:cnfStyle w:val="000010000000" w:firstRow="0" w:lastRow="0" w:firstColumn="0" w:lastColumn="0" w:oddVBand="1" w:evenVBand="0" w:oddHBand="0" w:evenHBand="0" w:firstRowFirstColumn="0" w:firstRowLastColumn="0" w:lastRowFirstColumn="0" w:lastRowLastColumn="0"/>
            <w:tcW w:w="722" w:type="pct"/>
            <w:hideMark/>
          </w:tcPr>
          <w:p w14:paraId="734A35D3" w14:textId="57668113" w:rsidR="00A53C40" w:rsidRPr="007A4EFE" w:rsidRDefault="00A53C40" w:rsidP="00E731B2">
            <w:pPr>
              <w:pStyle w:val="Style"/>
              <w:rPr>
                <w:rFonts w:ascii="Arial" w:hAnsi="Arial" w:cs="Arial"/>
                <w:b w:val="0"/>
                <w:sz w:val="24"/>
                <w:szCs w:val="24"/>
              </w:rPr>
            </w:pPr>
            <w:r>
              <w:rPr>
                <w:rFonts w:ascii="Arial" w:hAnsi="Arial" w:cs="Arial"/>
                <w:sz w:val="24"/>
                <w:szCs w:val="24"/>
              </w:rPr>
              <w:t>Chapters</w:t>
            </w:r>
          </w:p>
        </w:tc>
        <w:tc>
          <w:tcPr>
            <w:cnfStyle w:val="000100000000" w:firstRow="0" w:lastRow="0" w:firstColumn="0" w:lastColumn="1" w:oddVBand="0" w:evenVBand="0" w:oddHBand="0" w:evenHBand="0" w:firstRowFirstColumn="0" w:firstRowLastColumn="0" w:lastRowFirstColumn="0" w:lastRowLastColumn="0"/>
            <w:tcW w:w="3703" w:type="pct"/>
          </w:tcPr>
          <w:p w14:paraId="00FFD4B2" w14:textId="6E759C57" w:rsidR="00A53C40" w:rsidRPr="007A4EFE" w:rsidRDefault="00A53C40" w:rsidP="00E731B2">
            <w:pPr>
              <w:pStyle w:val="Style"/>
              <w:rPr>
                <w:rFonts w:ascii="Arial" w:hAnsi="Arial" w:cs="Arial"/>
                <w:b w:val="0"/>
                <w:sz w:val="24"/>
                <w:szCs w:val="24"/>
              </w:rPr>
            </w:pPr>
            <w:r>
              <w:rPr>
                <w:rFonts w:ascii="Arial" w:hAnsi="Arial" w:cs="Arial"/>
                <w:sz w:val="24"/>
                <w:szCs w:val="24"/>
              </w:rPr>
              <w:t>Content/Resources</w:t>
            </w:r>
          </w:p>
        </w:tc>
      </w:tr>
      <w:tr w:rsidR="00A53C40" w14:paraId="04DA73C0" w14:textId="77777777" w:rsidTr="00F95B0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75" w:type="pct"/>
          </w:tcPr>
          <w:p w14:paraId="78B2E3FC" w14:textId="58A73ED1" w:rsidR="00A53C40" w:rsidRPr="00A53C40" w:rsidRDefault="00A53C40" w:rsidP="006F28AF">
            <w:pPr>
              <w:pStyle w:val="Style"/>
              <w:jc w:val="center"/>
              <w:rPr>
                <w:rFonts w:ascii="Arial" w:hAnsi="Arial" w:cs="Arial"/>
                <w:b w:val="0"/>
                <w:bCs w:val="0"/>
                <w:sz w:val="24"/>
                <w:szCs w:val="24"/>
              </w:rPr>
            </w:pPr>
            <w:r>
              <w:rPr>
                <w:rFonts w:ascii="Arial" w:hAnsi="Arial" w:cs="Arial"/>
                <w:b w:val="0"/>
                <w:bCs w:val="0"/>
                <w:sz w:val="24"/>
                <w:szCs w:val="24"/>
              </w:rPr>
              <w:t>1</w:t>
            </w:r>
          </w:p>
        </w:tc>
        <w:tc>
          <w:tcPr>
            <w:cnfStyle w:val="000010000000" w:firstRow="0" w:lastRow="0" w:firstColumn="0" w:lastColumn="0" w:oddVBand="1" w:evenVBand="0" w:oddHBand="0" w:evenHBand="0" w:firstRowFirstColumn="0" w:firstRowLastColumn="0" w:lastRowFirstColumn="0" w:lastRowLastColumn="0"/>
            <w:tcW w:w="722" w:type="pct"/>
            <w:hideMark/>
          </w:tcPr>
          <w:p w14:paraId="01E12001" w14:textId="6FDB2764" w:rsidR="00A53C40" w:rsidRPr="00A53C40" w:rsidRDefault="006F28AF" w:rsidP="00E731B2">
            <w:pPr>
              <w:pStyle w:val="Style"/>
              <w:rPr>
                <w:rFonts w:ascii="Arial" w:hAnsi="Arial" w:cs="Arial"/>
                <w:sz w:val="24"/>
                <w:szCs w:val="24"/>
              </w:rPr>
            </w:pPr>
            <w:r>
              <w:rPr>
                <w:rFonts w:ascii="Arial" w:hAnsi="Arial" w:cs="Arial"/>
                <w:sz w:val="24"/>
                <w:szCs w:val="24"/>
              </w:rPr>
              <w:t>1 and 2</w:t>
            </w:r>
          </w:p>
        </w:tc>
        <w:tc>
          <w:tcPr>
            <w:cnfStyle w:val="000100000000" w:firstRow="0" w:lastRow="0" w:firstColumn="0" w:lastColumn="1" w:oddVBand="0" w:evenVBand="0" w:oddHBand="0" w:evenHBand="0" w:firstRowFirstColumn="0" w:firstRowLastColumn="0" w:lastRowFirstColumn="0" w:lastRowLastColumn="0"/>
            <w:tcW w:w="3703" w:type="pct"/>
          </w:tcPr>
          <w:p w14:paraId="0A4A474E" w14:textId="77FE2C8A" w:rsidR="00E90D35" w:rsidRDefault="00E90D35" w:rsidP="00E90D35">
            <w:pPr>
              <w:pStyle w:val="Style"/>
              <w:numPr>
                <w:ilvl w:val="0"/>
                <w:numId w:val="35"/>
              </w:numPr>
              <w:rPr>
                <w:rFonts w:ascii="Arial" w:hAnsi="Arial" w:cs="Arial"/>
                <w:sz w:val="24"/>
                <w:szCs w:val="24"/>
              </w:rPr>
            </w:pPr>
            <w:r>
              <w:rPr>
                <w:rFonts w:ascii="Arial" w:hAnsi="Arial" w:cs="Arial"/>
                <w:b w:val="0"/>
                <w:bCs w:val="0"/>
                <w:sz w:val="24"/>
                <w:szCs w:val="24"/>
              </w:rPr>
              <w:t xml:space="preserve">Read Chapters 1 and 2 of “Implicit Bias in Schools: A Practitioner's Guide” (2 </w:t>
            </w:r>
            <w:proofErr w:type="spellStart"/>
            <w:r>
              <w:rPr>
                <w:rFonts w:ascii="Arial" w:hAnsi="Arial" w:cs="Arial"/>
                <w:b w:val="0"/>
                <w:bCs w:val="0"/>
                <w:sz w:val="24"/>
                <w:szCs w:val="24"/>
              </w:rPr>
              <w:t>hrs</w:t>
            </w:r>
            <w:proofErr w:type="spellEnd"/>
            <w:r>
              <w:rPr>
                <w:rFonts w:ascii="Arial" w:hAnsi="Arial" w:cs="Arial"/>
                <w:b w:val="0"/>
                <w:bCs w:val="0"/>
                <w:sz w:val="24"/>
                <w:szCs w:val="24"/>
              </w:rPr>
              <w:t>)</w:t>
            </w:r>
          </w:p>
          <w:p w14:paraId="0F525E8C" w14:textId="77777777" w:rsidR="00E90D35" w:rsidRDefault="00E90D35" w:rsidP="00E90D35">
            <w:pPr>
              <w:pStyle w:val="Style"/>
              <w:numPr>
                <w:ilvl w:val="0"/>
                <w:numId w:val="35"/>
              </w:numPr>
              <w:rPr>
                <w:rFonts w:ascii="Arial" w:hAnsi="Arial" w:cs="Arial"/>
                <w:sz w:val="24"/>
                <w:szCs w:val="24"/>
              </w:rPr>
            </w:pPr>
            <w:r>
              <w:rPr>
                <w:rFonts w:ascii="Arial" w:hAnsi="Arial" w:cs="Arial"/>
                <w:b w:val="0"/>
                <w:bCs w:val="0"/>
                <w:sz w:val="24"/>
                <w:szCs w:val="24"/>
              </w:rPr>
              <w:t>Review Implicit Bias PowerPoint (30 min)</w:t>
            </w:r>
          </w:p>
          <w:p w14:paraId="379D6DDE" w14:textId="77777777" w:rsidR="00E90D35" w:rsidRDefault="00E90D35" w:rsidP="00E90D35">
            <w:pPr>
              <w:pStyle w:val="Style"/>
              <w:numPr>
                <w:ilvl w:val="0"/>
                <w:numId w:val="35"/>
              </w:numPr>
              <w:rPr>
                <w:rFonts w:ascii="Arial" w:hAnsi="Arial" w:cs="Arial"/>
                <w:sz w:val="24"/>
                <w:szCs w:val="24"/>
              </w:rPr>
            </w:pPr>
            <w:r>
              <w:rPr>
                <w:rFonts w:ascii="Arial" w:hAnsi="Arial" w:cs="Arial"/>
                <w:b w:val="0"/>
                <w:bCs w:val="0"/>
                <w:sz w:val="24"/>
                <w:szCs w:val="24"/>
              </w:rPr>
              <w:t xml:space="preserve">Article Hugenberg, K. &amp; Bodenhausen, G., </w:t>
            </w:r>
            <w:r>
              <w:rPr>
                <w:rFonts w:ascii="Arial" w:hAnsi="Arial" w:cs="Arial"/>
                <w:b w:val="0"/>
                <w:bCs w:val="0"/>
                <w:i/>
                <w:iCs/>
                <w:sz w:val="24"/>
                <w:szCs w:val="24"/>
              </w:rPr>
              <w:t xml:space="preserve">FACING PREJUDICE: Implicit Prejudice and the Perception of Facial Threat, 6 Psych. Sci. </w:t>
            </w:r>
            <w:r>
              <w:rPr>
                <w:rFonts w:ascii="Arial" w:hAnsi="Arial" w:cs="Arial"/>
                <w:b w:val="0"/>
                <w:bCs w:val="0"/>
                <w:sz w:val="24"/>
                <w:szCs w:val="24"/>
              </w:rPr>
              <w:t>14 (2003) (30 min)</w:t>
            </w:r>
          </w:p>
          <w:p w14:paraId="349577BE" w14:textId="77E516CD" w:rsidR="00E90D35" w:rsidRPr="00E90D35" w:rsidRDefault="00E90D35" w:rsidP="00E90D35">
            <w:pPr>
              <w:pStyle w:val="Style"/>
              <w:numPr>
                <w:ilvl w:val="0"/>
                <w:numId w:val="35"/>
              </w:numPr>
              <w:rPr>
                <w:rFonts w:ascii="Arial" w:hAnsi="Arial" w:cs="Arial"/>
                <w:sz w:val="24"/>
                <w:szCs w:val="24"/>
              </w:rPr>
            </w:pPr>
            <w:r>
              <w:rPr>
                <w:rFonts w:ascii="Arial" w:hAnsi="Arial" w:cs="Arial"/>
                <w:b w:val="0"/>
                <w:bCs w:val="0"/>
                <w:sz w:val="24"/>
                <w:szCs w:val="24"/>
              </w:rPr>
              <w:t xml:space="preserve">Article Reflection Assignment (1 </w:t>
            </w:r>
            <w:proofErr w:type="spellStart"/>
            <w:r>
              <w:rPr>
                <w:rFonts w:ascii="Arial" w:hAnsi="Arial" w:cs="Arial"/>
                <w:b w:val="0"/>
                <w:bCs w:val="0"/>
                <w:sz w:val="24"/>
                <w:szCs w:val="24"/>
              </w:rPr>
              <w:t>hr</w:t>
            </w:r>
            <w:proofErr w:type="spellEnd"/>
            <w:r>
              <w:rPr>
                <w:rFonts w:ascii="Arial" w:hAnsi="Arial" w:cs="Arial"/>
                <w:b w:val="0"/>
                <w:bCs w:val="0"/>
                <w:sz w:val="24"/>
                <w:szCs w:val="24"/>
              </w:rPr>
              <w:t>)</w:t>
            </w:r>
          </w:p>
        </w:tc>
      </w:tr>
      <w:tr w:rsidR="00A53C40" w14:paraId="4237D779" w14:textId="77777777" w:rsidTr="00F95B06">
        <w:trPr>
          <w:trHeight w:val="368"/>
        </w:trPr>
        <w:tc>
          <w:tcPr>
            <w:cnfStyle w:val="001000000000" w:firstRow="0" w:lastRow="0" w:firstColumn="1" w:lastColumn="0" w:oddVBand="0" w:evenVBand="0" w:oddHBand="0" w:evenHBand="0" w:firstRowFirstColumn="0" w:firstRowLastColumn="0" w:lastRowFirstColumn="0" w:lastRowLastColumn="0"/>
            <w:tcW w:w="575" w:type="pct"/>
          </w:tcPr>
          <w:p w14:paraId="4B97476B" w14:textId="2321BD28" w:rsidR="00A53C40" w:rsidRPr="00A53C40" w:rsidRDefault="00A53C40" w:rsidP="006F28AF">
            <w:pPr>
              <w:pStyle w:val="Style"/>
              <w:jc w:val="center"/>
              <w:rPr>
                <w:rFonts w:ascii="Arial" w:hAnsi="Arial" w:cs="Arial"/>
                <w:b w:val="0"/>
                <w:bCs w:val="0"/>
                <w:sz w:val="24"/>
                <w:szCs w:val="24"/>
              </w:rPr>
            </w:pPr>
            <w:r>
              <w:rPr>
                <w:rFonts w:ascii="Arial" w:hAnsi="Arial" w:cs="Arial"/>
                <w:b w:val="0"/>
                <w:bCs w:val="0"/>
                <w:sz w:val="24"/>
                <w:szCs w:val="24"/>
              </w:rPr>
              <w:t>2</w:t>
            </w:r>
          </w:p>
        </w:tc>
        <w:tc>
          <w:tcPr>
            <w:cnfStyle w:val="000010000000" w:firstRow="0" w:lastRow="0" w:firstColumn="0" w:lastColumn="0" w:oddVBand="1" w:evenVBand="0" w:oddHBand="0" w:evenHBand="0" w:firstRowFirstColumn="0" w:firstRowLastColumn="0" w:lastRowFirstColumn="0" w:lastRowLastColumn="0"/>
            <w:tcW w:w="722" w:type="pct"/>
          </w:tcPr>
          <w:p w14:paraId="059BB655" w14:textId="731A3898" w:rsidR="00A53C40" w:rsidRPr="00A53C40" w:rsidRDefault="006F28AF" w:rsidP="00442B3B">
            <w:pPr>
              <w:pStyle w:val="Style"/>
              <w:rPr>
                <w:rFonts w:ascii="Arial" w:hAnsi="Arial" w:cs="Arial"/>
                <w:sz w:val="24"/>
                <w:szCs w:val="24"/>
              </w:rPr>
            </w:pPr>
            <w:r>
              <w:rPr>
                <w:rFonts w:ascii="Arial" w:hAnsi="Arial" w:cs="Arial"/>
                <w:sz w:val="24"/>
                <w:szCs w:val="24"/>
              </w:rPr>
              <w:t>3 and 4</w:t>
            </w:r>
          </w:p>
        </w:tc>
        <w:tc>
          <w:tcPr>
            <w:cnfStyle w:val="000100000000" w:firstRow="0" w:lastRow="0" w:firstColumn="0" w:lastColumn="1" w:oddVBand="0" w:evenVBand="0" w:oddHBand="0" w:evenHBand="0" w:firstRowFirstColumn="0" w:firstRowLastColumn="0" w:lastRowFirstColumn="0" w:lastRowLastColumn="0"/>
            <w:tcW w:w="3703" w:type="pct"/>
          </w:tcPr>
          <w:p w14:paraId="0CA16197" w14:textId="301A789A" w:rsidR="001225FD" w:rsidRDefault="001225FD" w:rsidP="001225FD">
            <w:pPr>
              <w:pStyle w:val="Style"/>
              <w:numPr>
                <w:ilvl w:val="0"/>
                <w:numId w:val="36"/>
              </w:numPr>
              <w:rPr>
                <w:rFonts w:ascii="Arial" w:hAnsi="Arial" w:cs="Arial"/>
                <w:sz w:val="24"/>
                <w:szCs w:val="24"/>
              </w:rPr>
            </w:pPr>
            <w:r>
              <w:rPr>
                <w:rFonts w:ascii="Arial" w:hAnsi="Arial" w:cs="Arial"/>
                <w:b w:val="0"/>
                <w:bCs w:val="0"/>
                <w:sz w:val="24"/>
                <w:szCs w:val="24"/>
              </w:rPr>
              <w:t xml:space="preserve">Read Chapters </w:t>
            </w:r>
            <w:r>
              <w:rPr>
                <w:rFonts w:ascii="Arial" w:hAnsi="Arial" w:cs="Arial"/>
                <w:b w:val="0"/>
                <w:bCs w:val="0"/>
                <w:sz w:val="24"/>
                <w:szCs w:val="24"/>
              </w:rPr>
              <w:t>3</w:t>
            </w:r>
            <w:r>
              <w:rPr>
                <w:rFonts w:ascii="Arial" w:hAnsi="Arial" w:cs="Arial"/>
                <w:b w:val="0"/>
                <w:bCs w:val="0"/>
                <w:sz w:val="24"/>
                <w:szCs w:val="24"/>
              </w:rPr>
              <w:t xml:space="preserve"> and </w:t>
            </w:r>
            <w:r>
              <w:rPr>
                <w:rFonts w:ascii="Arial" w:hAnsi="Arial" w:cs="Arial"/>
                <w:b w:val="0"/>
                <w:bCs w:val="0"/>
                <w:sz w:val="24"/>
                <w:szCs w:val="24"/>
              </w:rPr>
              <w:t>4</w:t>
            </w:r>
            <w:r>
              <w:rPr>
                <w:rFonts w:ascii="Arial" w:hAnsi="Arial" w:cs="Arial"/>
                <w:b w:val="0"/>
                <w:bCs w:val="0"/>
                <w:sz w:val="24"/>
                <w:szCs w:val="24"/>
              </w:rPr>
              <w:t xml:space="preserve"> of “Implicit Bias in Schools: A Practitioner's Guide” (2 </w:t>
            </w:r>
            <w:proofErr w:type="spellStart"/>
            <w:r>
              <w:rPr>
                <w:rFonts w:ascii="Arial" w:hAnsi="Arial" w:cs="Arial"/>
                <w:b w:val="0"/>
                <w:bCs w:val="0"/>
                <w:sz w:val="24"/>
                <w:szCs w:val="24"/>
              </w:rPr>
              <w:t>hrs</w:t>
            </w:r>
            <w:proofErr w:type="spellEnd"/>
            <w:r>
              <w:rPr>
                <w:rFonts w:ascii="Arial" w:hAnsi="Arial" w:cs="Arial"/>
                <w:b w:val="0"/>
                <w:bCs w:val="0"/>
                <w:sz w:val="24"/>
                <w:szCs w:val="24"/>
              </w:rPr>
              <w:t>)</w:t>
            </w:r>
          </w:p>
          <w:p w14:paraId="57B68BAD" w14:textId="77777777" w:rsidR="00A53C40" w:rsidRDefault="001225FD" w:rsidP="001225FD">
            <w:pPr>
              <w:pStyle w:val="ListParagraph"/>
              <w:numPr>
                <w:ilvl w:val="0"/>
                <w:numId w:val="36"/>
              </w:numPr>
              <w:spacing w:after="0"/>
              <w:rPr>
                <w:rFonts w:ascii="Arial" w:hAnsi="Arial" w:cs="Arial"/>
                <w:szCs w:val="24"/>
              </w:rPr>
            </w:pPr>
            <w:r>
              <w:rPr>
                <w:rFonts w:ascii="Arial" w:hAnsi="Arial" w:cs="Arial"/>
                <w:b w:val="0"/>
                <w:bCs w:val="0"/>
                <w:szCs w:val="24"/>
              </w:rPr>
              <w:t xml:space="preserve">Read </w:t>
            </w:r>
            <w:hyperlink r:id="rId9" w:history="1">
              <w:r w:rsidRPr="001225FD">
                <w:rPr>
                  <w:rStyle w:val="Hyperlink"/>
                  <w:rFonts w:ascii="Arial" w:hAnsi="Arial" w:cs="Arial"/>
                  <w:b w:val="0"/>
                  <w:bCs w:val="0"/>
                  <w:szCs w:val="24"/>
                </w:rPr>
                <w:t>Unconscious Bias in the Classroom Report</w:t>
              </w:r>
            </w:hyperlink>
            <w:r>
              <w:rPr>
                <w:rFonts w:ascii="Arial" w:hAnsi="Arial" w:cs="Arial"/>
                <w:b w:val="0"/>
                <w:bCs w:val="0"/>
                <w:szCs w:val="24"/>
              </w:rPr>
              <w:t xml:space="preserve"> (1 </w:t>
            </w:r>
            <w:proofErr w:type="spellStart"/>
            <w:r>
              <w:rPr>
                <w:rFonts w:ascii="Arial" w:hAnsi="Arial" w:cs="Arial"/>
                <w:b w:val="0"/>
                <w:bCs w:val="0"/>
                <w:szCs w:val="24"/>
              </w:rPr>
              <w:t>hr</w:t>
            </w:r>
            <w:proofErr w:type="spellEnd"/>
            <w:r>
              <w:rPr>
                <w:rFonts w:ascii="Arial" w:hAnsi="Arial" w:cs="Arial"/>
                <w:b w:val="0"/>
                <w:bCs w:val="0"/>
                <w:szCs w:val="24"/>
              </w:rPr>
              <w:t>)</w:t>
            </w:r>
          </w:p>
          <w:p w14:paraId="2A330068" w14:textId="77777777" w:rsidR="001225FD" w:rsidRDefault="001225FD" w:rsidP="001225FD">
            <w:pPr>
              <w:pStyle w:val="ListParagraph"/>
              <w:numPr>
                <w:ilvl w:val="0"/>
                <w:numId w:val="36"/>
              </w:numPr>
              <w:spacing w:after="0"/>
              <w:rPr>
                <w:rFonts w:ascii="Arial" w:hAnsi="Arial" w:cs="Arial"/>
                <w:szCs w:val="24"/>
              </w:rPr>
            </w:pPr>
            <w:r>
              <w:rPr>
                <w:rFonts w:ascii="Arial" w:hAnsi="Arial" w:cs="Arial"/>
                <w:b w:val="0"/>
                <w:bCs w:val="0"/>
                <w:szCs w:val="24"/>
              </w:rPr>
              <w:t xml:space="preserve">Watch Video and Reflect: </w:t>
            </w:r>
            <w:hyperlink r:id="rId10" w:history="1">
              <w:r w:rsidRPr="001225FD">
                <w:rPr>
                  <w:rStyle w:val="Hyperlink"/>
                  <w:rFonts w:ascii="Arial" w:hAnsi="Arial" w:cs="Arial"/>
                  <w:b w:val="0"/>
                  <w:bCs w:val="0"/>
                  <w:szCs w:val="24"/>
                </w:rPr>
                <w:t>Verna Myers – How to Overcome Our Biases</w:t>
              </w:r>
            </w:hyperlink>
            <w:r>
              <w:rPr>
                <w:rFonts w:ascii="Arial" w:hAnsi="Arial" w:cs="Arial"/>
                <w:b w:val="0"/>
                <w:bCs w:val="0"/>
                <w:szCs w:val="24"/>
              </w:rPr>
              <w:t xml:space="preserve"> (30 min)</w:t>
            </w:r>
          </w:p>
          <w:p w14:paraId="41AE81EB" w14:textId="20BE3DFE" w:rsidR="001225FD" w:rsidRPr="00E90D35" w:rsidRDefault="001225FD" w:rsidP="001225FD">
            <w:pPr>
              <w:pStyle w:val="ListParagraph"/>
              <w:numPr>
                <w:ilvl w:val="0"/>
                <w:numId w:val="36"/>
              </w:numPr>
              <w:spacing w:after="0"/>
              <w:rPr>
                <w:rFonts w:ascii="Arial" w:hAnsi="Arial" w:cs="Arial"/>
                <w:szCs w:val="24"/>
              </w:rPr>
            </w:pPr>
            <w:r>
              <w:rPr>
                <w:rFonts w:ascii="Arial" w:hAnsi="Arial" w:cs="Arial"/>
                <w:b w:val="0"/>
                <w:bCs w:val="0"/>
                <w:szCs w:val="24"/>
              </w:rPr>
              <w:t xml:space="preserve">Complete Reflection Assignment(s) (1-2 </w:t>
            </w:r>
            <w:proofErr w:type="spellStart"/>
            <w:r>
              <w:rPr>
                <w:rFonts w:ascii="Arial" w:hAnsi="Arial" w:cs="Arial"/>
                <w:b w:val="0"/>
                <w:bCs w:val="0"/>
                <w:szCs w:val="24"/>
              </w:rPr>
              <w:t>hrs</w:t>
            </w:r>
            <w:proofErr w:type="spellEnd"/>
            <w:r>
              <w:rPr>
                <w:rFonts w:ascii="Arial" w:hAnsi="Arial" w:cs="Arial"/>
                <w:b w:val="0"/>
                <w:bCs w:val="0"/>
                <w:szCs w:val="24"/>
              </w:rPr>
              <w:t>)</w:t>
            </w:r>
          </w:p>
        </w:tc>
      </w:tr>
      <w:tr w:rsidR="00A53C40" w14:paraId="3EA1616B" w14:textId="77777777" w:rsidTr="00F95B0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75" w:type="pct"/>
          </w:tcPr>
          <w:p w14:paraId="735219B7" w14:textId="60626A37" w:rsidR="00A53C40" w:rsidRPr="00A53C40" w:rsidRDefault="00A53C40" w:rsidP="006F28AF">
            <w:pPr>
              <w:pStyle w:val="Style"/>
              <w:jc w:val="center"/>
              <w:rPr>
                <w:rFonts w:ascii="Arial" w:hAnsi="Arial" w:cs="Arial"/>
                <w:b w:val="0"/>
                <w:bCs w:val="0"/>
                <w:sz w:val="24"/>
                <w:szCs w:val="24"/>
              </w:rPr>
            </w:pPr>
            <w:r>
              <w:rPr>
                <w:rFonts w:ascii="Arial" w:hAnsi="Arial" w:cs="Arial"/>
                <w:b w:val="0"/>
                <w:bCs w:val="0"/>
                <w:sz w:val="24"/>
                <w:szCs w:val="24"/>
              </w:rPr>
              <w:t>3</w:t>
            </w:r>
          </w:p>
        </w:tc>
        <w:tc>
          <w:tcPr>
            <w:cnfStyle w:val="000010000000" w:firstRow="0" w:lastRow="0" w:firstColumn="0" w:lastColumn="0" w:oddVBand="1" w:evenVBand="0" w:oddHBand="0" w:evenHBand="0" w:firstRowFirstColumn="0" w:firstRowLastColumn="0" w:lastRowFirstColumn="0" w:lastRowLastColumn="0"/>
            <w:tcW w:w="722" w:type="pct"/>
          </w:tcPr>
          <w:p w14:paraId="2FB17CBD" w14:textId="4DC14294" w:rsidR="00A53C40" w:rsidRPr="00A53C40" w:rsidRDefault="006F28AF" w:rsidP="00442B3B">
            <w:pPr>
              <w:pStyle w:val="Style"/>
              <w:rPr>
                <w:rFonts w:ascii="Arial" w:hAnsi="Arial" w:cs="Arial"/>
                <w:sz w:val="24"/>
                <w:szCs w:val="24"/>
              </w:rPr>
            </w:pPr>
            <w:r>
              <w:rPr>
                <w:rFonts w:ascii="Arial" w:hAnsi="Arial" w:cs="Arial"/>
                <w:sz w:val="24"/>
                <w:szCs w:val="24"/>
              </w:rPr>
              <w:t>5 and 6</w:t>
            </w:r>
          </w:p>
        </w:tc>
        <w:tc>
          <w:tcPr>
            <w:cnfStyle w:val="000100000000" w:firstRow="0" w:lastRow="0" w:firstColumn="0" w:lastColumn="1" w:oddVBand="0" w:evenVBand="0" w:oddHBand="0" w:evenHBand="0" w:firstRowFirstColumn="0" w:firstRowLastColumn="0" w:lastRowFirstColumn="0" w:lastRowLastColumn="0"/>
            <w:tcW w:w="3703" w:type="pct"/>
          </w:tcPr>
          <w:p w14:paraId="15F49F5D" w14:textId="77777777" w:rsidR="00A53C40" w:rsidRDefault="009961A6" w:rsidP="00442B3B">
            <w:pPr>
              <w:pStyle w:val="Style"/>
              <w:numPr>
                <w:ilvl w:val="0"/>
                <w:numId w:val="36"/>
              </w:numPr>
              <w:rPr>
                <w:rFonts w:ascii="Arial" w:hAnsi="Arial" w:cs="Arial"/>
                <w:sz w:val="24"/>
                <w:szCs w:val="24"/>
              </w:rPr>
            </w:pPr>
            <w:r>
              <w:rPr>
                <w:rFonts w:ascii="Arial" w:hAnsi="Arial" w:cs="Arial"/>
                <w:b w:val="0"/>
                <w:bCs w:val="0"/>
                <w:sz w:val="24"/>
                <w:szCs w:val="24"/>
              </w:rPr>
              <w:t xml:space="preserve">Read Chapters </w:t>
            </w:r>
            <w:r>
              <w:rPr>
                <w:rFonts w:ascii="Arial" w:hAnsi="Arial" w:cs="Arial"/>
                <w:b w:val="0"/>
                <w:bCs w:val="0"/>
                <w:sz w:val="24"/>
                <w:szCs w:val="24"/>
              </w:rPr>
              <w:t>5</w:t>
            </w:r>
            <w:r>
              <w:rPr>
                <w:rFonts w:ascii="Arial" w:hAnsi="Arial" w:cs="Arial"/>
                <w:b w:val="0"/>
                <w:bCs w:val="0"/>
                <w:sz w:val="24"/>
                <w:szCs w:val="24"/>
              </w:rPr>
              <w:t xml:space="preserve"> and </w:t>
            </w:r>
            <w:r>
              <w:rPr>
                <w:rFonts w:ascii="Arial" w:hAnsi="Arial" w:cs="Arial"/>
                <w:b w:val="0"/>
                <w:bCs w:val="0"/>
                <w:sz w:val="24"/>
                <w:szCs w:val="24"/>
              </w:rPr>
              <w:t>6</w:t>
            </w:r>
            <w:r>
              <w:rPr>
                <w:rFonts w:ascii="Arial" w:hAnsi="Arial" w:cs="Arial"/>
                <w:b w:val="0"/>
                <w:bCs w:val="0"/>
                <w:sz w:val="24"/>
                <w:szCs w:val="24"/>
              </w:rPr>
              <w:t xml:space="preserve"> of “Implicit Bias in Schools: A Practitioner's Guide” (</w:t>
            </w:r>
            <w:r>
              <w:rPr>
                <w:rFonts w:ascii="Arial" w:hAnsi="Arial" w:cs="Arial"/>
                <w:b w:val="0"/>
                <w:bCs w:val="0"/>
                <w:sz w:val="24"/>
                <w:szCs w:val="24"/>
              </w:rPr>
              <w:t xml:space="preserve">2 </w:t>
            </w:r>
            <w:proofErr w:type="spellStart"/>
            <w:r>
              <w:rPr>
                <w:rFonts w:ascii="Arial" w:hAnsi="Arial" w:cs="Arial"/>
                <w:b w:val="0"/>
                <w:bCs w:val="0"/>
                <w:sz w:val="24"/>
                <w:szCs w:val="24"/>
              </w:rPr>
              <w:t>hrs</w:t>
            </w:r>
            <w:proofErr w:type="spellEnd"/>
            <w:r>
              <w:rPr>
                <w:rFonts w:ascii="Arial" w:hAnsi="Arial" w:cs="Arial"/>
                <w:b w:val="0"/>
                <w:bCs w:val="0"/>
                <w:sz w:val="24"/>
                <w:szCs w:val="24"/>
              </w:rPr>
              <w:t>)</w:t>
            </w:r>
          </w:p>
          <w:p w14:paraId="1323865E" w14:textId="77777777" w:rsidR="009961A6" w:rsidRDefault="009961A6" w:rsidP="00442B3B">
            <w:pPr>
              <w:pStyle w:val="Style"/>
              <w:numPr>
                <w:ilvl w:val="0"/>
                <w:numId w:val="36"/>
              </w:numPr>
              <w:rPr>
                <w:rFonts w:ascii="Arial" w:hAnsi="Arial" w:cs="Arial"/>
                <w:sz w:val="24"/>
                <w:szCs w:val="24"/>
              </w:rPr>
            </w:pPr>
            <w:r>
              <w:rPr>
                <w:rFonts w:ascii="Arial" w:hAnsi="Arial" w:cs="Arial"/>
                <w:b w:val="0"/>
                <w:bCs w:val="0"/>
                <w:sz w:val="24"/>
                <w:szCs w:val="24"/>
              </w:rPr>
              <w:t xml:space="preserve">Watch Video: </w:t>
            </w:r>
            <w:hyperlink r:id="rId11" w:history="1">
              <w:r w:rsidRPr="009961A6">
                <w:rPr>
                  <w:rStyle w:val="Hyperlink"/>
                  <w:rFonts w:ascii="Arial" w:hAnsi="Arial" w:cs="Arial"/>
                  <w:b w:val="0"/>
                  <w:bCs w:val="0"/>
                  <w:sz w:val="24"/>
                  <w:szCs w:val="24"/>
                </w:rPr>
                <w:t xml:space="preserve">How Prejudiced Are You? Recognizing and Combating Unconscious Bias | Jennefer Witter | </w:t>
              </w:r>
              <w:proofErr w:type="spellStart"/>
              <w:r w:rsidRPr="009961A6">
                <w:rPr>
                  <w:rStyle w:val="Hyperlink"/>
                  <w:rFonts w:ascii="Arial" w:hAnsi="Arial" w:cs="Arial"/>
                  <w:b w:val="0"/>
                  <w:bCs w:val="0"/>
                  <w:sz w:val="24"/>
                  <w:szCs w:val="24"/>
                </w:rPr>
                <w:t>TEDxAlbany</w:t>
              </w:r>
              <w:proofErr w:type="spellEnd"/>
            </w:hyperlink>
            <w:r>
              <w:rPr>
                <w:rFonts w:ascii="Arial" w:hAnsi="Arial" w:cs="Arial"/>
                <w:b w:val="0"/>
                <w:bCs w:val="0"/>
                <w:sz w:val="24"/>
                <w:szCs w:val="24"/>
              </w:rPr>
              <w:t xml:space="preserve"> (30 min)</w:t>
            </w:r>
          </w:p>
          <w:p w14:paraId="353C95DA" w14:textId="77777777" w:rsidR="00F95B06" w:rsidRDefault="00F95B06" w:rsidP="00442B3B">
            <w:pPr>
              <w:pStyle w:val="Style"/>
              <w:numPr>
                <w:ilvl w:val="0"/>
                <w:numId w:val="36"/>
              </w:numPr>
              <w:rPr>
                <w:rFonts w:ascii="Arial" w:hAnsi="Arial" w:cs="Arial"/>
                <w:sz w:val="24"/>
                <w:szCs w:val="24"/>
              </w:rPr>
            </w:pPr>
            <w:r>
              <w:rPr>
                <w:rFonts w:ascii="Arial" w:hAnsi="Arial" w:cs="Arial"/>
                <w:b w:val="0"/>
                <w:bCs w:val="0"/>
                <w:sz w:val="24"/>
                <w:szCs w:val="24"/>
              </w:rPr>
              <w:t>Video Reflection Assignment (30 min)</w:t>
            </w:r>
          </w:p>
          <w:p w14:paraId="29FE8903" w14:textId="77777777" w:rsidR="00F95B06" w:rsidRDefault="00F95B06" w:rsidP="00442B3B">
            <w:pPr>
              <w:pStyle w:val="Style"/>
              <w:numPr>
                <w:ilvl w:val="0"/>
                <w:numId w:val="36"/>
              </w:numPr>
              <w:rPr>
                <w:rFonts w:ascii="Arial" w:hAnsi="Arial" w:cs="Arial"/>
                <w:sz w:val="24"/>
                <w:szCs w:val="24"/>
              </w:rPr>
            </w:pPr>
            <w:r>
              <w:rPr>
                <w:rFonts w:ascii="Arial" w:hAnsi="Arial" w:cs="Arial"/>
                <w:b w:val="0"/>
                <w:bCs w:val="0"/>
                <w:sz w:val="24"/>
                <w:szCs w:val="24"/>
              </w:rPr>
              <w:t xml:space="preserve">Complete at least 2 </w:t>
            </w:r>
            <w:hyperlink r:id="rId12" w:history="1">
              <w:r w:rsidRPr="00F95B06">
                <w:rPr>
                  <w:rStyle w:val="Hyperlink"/>
                  <w:rFonts w:ascii="Arial" w:hAnsi="Arial" w:cs="Arial"/>
                  <w:b w:val="0"/>
                  <w:bCs w:val="0"/>
                  <w:sz w:val="24"/>
                  <w:szCs w:val="24"/>
                </w:rPr>
                <w:t>Implicit Bias Tests</w:t>
              </w:r>
            </w:hyperlink>
            <w:r>
              <w:rPr>
                <w:rFonts w:ascii="Arial" w:hAnsi="Arial" w:cs="Arial"/>
                <w:b w:val="0"/>
                <w:bCs w:val="0"/>
                <w:sz w:val="24"/>
                <w:szCs w:val="24"/>
              </w:rPr>
              <w:t xml:space="preserve"> (1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135E255E" w14:textId="3F854A1B" w:rsidR="00F95B06" w:rsidRPr="009961A6" w:rsidRDefault="00F95B06" w:rsidP="00442B3B">
            <w:pPr>
              <w:pStyle w:val="Style"/>
              <w:numPr>
                <w:ilvl w:val="0"/>
                <w:numId w:val="36"/>
              </w:numPr>
              <w:rPr>
                <w:rFonts w:ascii="Arial" w:hAnsi="Arial" w:cs="Arial"/>
                <w:sz w:val="24"/>
                <w:szCs w:val="24"/>
              </w:rPr>
            </w:pPr>
            <w:r>
              <w:rPr>
                <w:rFonts w:ascii="Arial" w:hAnsi="Arial" w:cs="Arial"/>
                <w:b w:val="0"/>
                <w:bCs w:val="0"/>
                <w:sz w:val="24"/>
                <w:szCs w:val="24"/>
              </w:rPr>
              <w:t xml:space="preserve">Complete Reflection Assignment (1 </w:t>
            </w:r>
            <w:proofErr w:type="spellStart"/>
            <w:r>
              <w:rPr>
                <w:rFonts w:ascii="Arial" w:hAnsi="Arial" w:cs="Arial"/>
                <w:b w:val="0"/>
                <w:bCs w:val="0"/>
                <w:sz w:val="24"/>
                <w:szCs w:val="24"/>
              </w:rPr>
              <w:t>hr</w:t>
            </w:r>
            <w:proofErr w:type="spellEnd"/>
            <w:r>
              <w:rPr>
                <w:rFonts w:ascii="Arial" w:hAnsi="Arial" w:cs="Arial"/>
                <w:b w:val="0"/>
                <w:bCs w:val="0"/>
                <w:sz w:val="24"/>
                <w:szCs w:val="24"/>
              </w:rPr>
              <w:t>)</w:t>
            </w:r>
          </w:p>
        </w:tc>
      </w:tr>
      <w:tr w:rsidR="00237282" w14:paraId="03449D6C" w14:textId="77777777" w:rsidTr="00F95B06">
        <w:trPr>
          <w:trHeight w:val="323"/>
        </w:trPr>
        <w:tc>
          <w:tcPr>
            <w:cnfStyle w:val="001000000000" w:firstRow="0" w:lastRow="0" w:firstColumn="1" w:lastColumn="0" w:oddVBand="0" w:evenVBand="0" w:oddHBand="0" w:evenHBand="0" w:firstRowFirstColumn="0" w:firstRowLastColumn="0" w:lastRowFirstColumn="0" w:lastRowLastColumn="0"/>
            <w:tcW w:w="575" w:type="pct"/>
            <w:tcBorders>
              <w:bottom w:val="single" w:sz="4" w:space="0" w:color="BFBFBF"/>
            </w:tcBorders>
          </w:tcPr>
          <w:p w14:paraId="50231F8F" w14:textId="3A91B325" w:rsidR="00237282" w:rsidRPr="00A53C40" w:rsidRDefault="00237282" w:rsidP="00237282">
            <w:pPr>
              <w:pStyle w:val="Style"/>
              <w:jc w:val="center"/>
              <w:rPr>
                <w:rFonts w:ascii="Arial" w:hAnsi="Arial" w:cs="Arial"/>
                <w:b w:val="0"/>
                <w:bCs w:val="0"/>
                <w:sz w:val="24"/>
                <w:szCs w:val="24"/>
              </w:rPr>
            </w:pPr>
            <w:r>
              <w:rPr>
                <w:rFonts w:ascii="Arial" w:hAnsi="Arial" w:cs="Arial"/>
                <w:b w:val="0"/>
                <w:bCs w:val="0"/>
                <w:sz w:val="24"/>
                <w:szCs w:val="24"/>
              </w:rPr>
              <w:t>4</w:t>
            </w:r>
          </w:p>
        </w:tc>
        <w:tc>
          <w:tcPr>
            <w:cnfStyle w:val="000010000000" w:firstRow="0" w:lastRow="0" w:firstColumn="0" w:lastColumn="0" w:oddVBand="1" w:evenVBand="0" w:oddHBand="0" w:evenHBand="0" w:firstRowFirstColumn="0" w:firstRowLastColumn="0" w:lastRowFirstColumn="0" w:lastRowLastColumn="0"/>
            <w:tcW w:w="722" w:type="pct"/>
            <w:tcBorders>
              <w:bottom w:val="single" w:sz="4" w:space="0" w:color="BFBFBF"/>
            </w:tcBorders>
          </w:tcPr>
          <w:p w14:paraId="6E7E9B0C" w14:textId="0A23F46C" w:rsidR="00237282" w:rsidRPr="00A53C40" w:rsidRDefault="00237282" w:rsidP="00237282">
            <w:pPr>
              <w:pStyle w:val="Style"/>
              <w:rPr>
                <w:rFonts w:ascii="Arial" w:hAnsi="Arial" w:cs="Arial"/>
                <w:sz w:val="24"/>
                <w:szCs w:val="24"/>
              </w:rPr>
            </w:pPr>
            <w:r>
              <w:rPr>
                <w:rFonts w:ascii="Arial" w:hAnsi="Arial" w:cs="Arial"/>
                <w:sz w:val="24"/>
                <w:szCs w:val="24"/>
              </w:rPr>
              <w:t>7</w:t>
            </w:r>
          </w:p>
        </w:tc>
        <w:tc>
          <w:tcPr>
            <w:cnfStyle w:val="000100000000" w:firstRow="0" w:lastRow="0" w:firstColumn="0" w:lastColumn="1" w:oddVBand="0" w:evenVBand="0" w:oddHBand="0" w:evenHBand="0" w:firstRowFirstColumn="0" w:firstRowLastColumn="0" w:lastRowFirstColumn="0" w:lastRowLastColumn="0"/>
            <w:tcW w:w="3703" w:type="pct"/>
            <w:tcBorders>
              <w:bottom w:val="single" w:sz="4" w:space="0" w:color="BFBFBF"/>
            </w:tcBorders>
          </w:tcPr>
          <w:p w14:paraId="2CD51E13" w14:textId="051B1ABF" w:rsidR="00237282" w:rsidRDefault="00237282" w:rsidP="00237282">
            <w:pPr>
              <w:pStyle w:val="Style"/>
              <w:numPr>
                <w:ilvl w:val="0"/>
                <w:numId w:val="36"/>
              </w:numPr>
              <w:rPr>
                <w:rFonts w:ascii="Arial" w:hAnsi="Arial" w:cs="Arial"/>
                <w:sz w:val="24"/>
                <w:szCs w:val="24"/>
              </w:rPr>
            </w:pPr>
            <w:r>
              <w:rPr>
                <w:rFonts w:ascii="Arial" w:hAnsi="Arial" w:cs="Arial"/>
                <w:b w:val="0"/>
                <w:bCs w:val="0"/>
                <w:sz w:val="24"/>
                <w:szCs w:val="24"/>
              </w:rPr>
              <w:t xml:space="preserve">Read Chapter </w:t>
            </w:r>
            <w:r>
              <w:rPr>
                <w:rFonts w:ascii="Arial" w:hAnsi="Arial" w:cs="Arial"/>
                <w:b w:val="0"/>
                <w:bCs w:val="0"/>
                <w:sz w:val="24"/>
                <w:szCs w:val="24"/>
              </w:rPr>
              <w:t xml:space="preserve">7 </w:t>
            </w:r>
            <w:r>
              <w:rPr>
                <w:rFonts w:ascii="Arial" w:hAnsi="Arial" w:cs="Arial"/>
                <w:b w:val="0"/>
                <w:bCs w:val="0"/>
                <w:sz w:val="24"/>
                <w:szCs w:val="24"/>
              </w:rPr>
              <w:t>of “Implicit Bias in Schools: A Practitioner's Guide” (</w:t>
            </w:r>
            <w:r>
              <w:rPr>
                <w:rFonts w:ascii="Arial" w:hAnsi="Arial" w:cs="Arial"/>
                <w:b w:val="0"/>
                <w:bCs w:val="0"/>
                <w:sz w:val="24"/>
                <w:szCs w:val="24"/>
              </w:rPr>
              <w:t>1</w:t>
            </w:r>
            <w:r>
              <w:rPr>
                <w:rFonts w:ascii="Arial" w:hAnsi="Arial" w:cs="Arial"/>
                <w:b w:val="0"/>
                <w:bCs w:val="0"/>
                <w:sz w:val="24"/>
                <w:szCs w:val="24"/>
              </w:rPr>
              <w:t xml:space="preserve">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06EF9AB1" w14:textId="76FACF48" w:rsidR="00237282" w:rsidRDefault="00237282" w:rsidP="00237282">
            <w:pPr>
              <w:pStyle w:val="Style"/>
              <w:numPr>
                <w:ilvl w:val="0"/>
                <w:numId w:val="36"/>
              </w:numPr>
              <w:rPr>
                <w:rFonts w:ascii="Arial" w:hAnsi="Arial" w:cs="Arial"/>
                <w:sz w:val="24"/>
                <w:szCs w:val="24"/>
              </w:rPr>
            </w:pPr>
            <w:r>
              <w:rPr>
                <w:rFonts w:ascii="Arial" w:hAnsi="Arial" w:cs="Arial"/>
                <w:b w:val="0"/>
                <w:bCs w:val="0"/>
                <w:sz w:val="24"/>
                <w:szCs w:val="24"/>
              </w:rPr>
              <w:t xml:space="preserve">Read </w:t>
            </w:r>
            <w:hyperlink r:id="rId13" w:history="1">
              <w:r w:rsidRPr="00237282">
                <w:rPr>
                  <w:rStyle w:val="Hyperlink"/>
                  <w:rFonts w:ascii="Arial" w:hAnsi="Arial" w:cs="Arial"/>
                  <w:b w:val="0"/>
                  <w:bCs w:val="0"/>
                  <w:sz w:val="24"/>
                  <w:szCs w:val="24"/>
                </w:rPr>
                <w:t>“Locked Out of the Classroom”</w:t>
              </w:r>
            </w:hyperlink>
            <w:r>
              <w:rPr>
                <w:rFonts w:ascii="Arial" w:hAnsi="Arial" w:cs="Arial"/>
                <w:b w:val="0"/>
                <w:bCs w:val="0"/>
                <w:sz w:val="24"/>
                <w:szCs w:val="24"/>
              </w:rPr>
              <w:t xml:space="preserve"> (2 </w:t>
            </w:r>
            <w:proofErr w:type="spellStart"/>
            <w:r>
              <w:rPr>
                <w:rFonts w:ascii="Arial" w:hAnsi="Arial" w:cs="Arial"/>
                <w:b w:val="0"/>
                <w:bCs w:val="0"/>
                <w:sz w:val="24"/>
                <w:szCs w:val="24"/>
              </w:rPr>
              <w:t>hrs</w:t>
            </w:r>
            <w:proofErr w:type="spellEnd"/>
            <w:r>
              <w:rPr>
                <w:rFonts w:ascii="Arial" w:hAnsi="Arial" w:cs="Arial"/>
                <w:b w:val="0"/>
                <w:bCs w:val="0"/>
                <w:sz w:val="24"/>
                <w:szCs w:val="24"/>
              </w:rPr>
              <w:t>)</w:t>
            </w:r>
          </w:p>
          <w:p w14:paraId="310E3F56" w14:textId="7A5A811B" w:rsidR="00237282" w:rsidRDefault="00237282" w:rsidP="00237282">
            <w:pPr>
              <w:pStyle w:val="Style"/>
              <w:numPr>
                <w:ilvl w:val="0"/>
                <w:numId w:val="36"/>
              </w:numPr>
              <w:rPr>
                <w:rFonts w:ascii="Arial" w:hAnsi="Arial" w:cs="Arial"/>
                <w:sz w:val="24"/>
                <w:szCs w:val="24"/>
              </w:rPr>
            </w:pPr>
            <w:r>
              <w:rPr>
                <w:rFonts w:ascii="Arial" w:hAnsi="Arial" w:cs="Arial"/>
                <w:b w:val="0"/>
                <w:bCs w:val="0"/>
                <w:sz w:val="24"/>
                <w:szCs w:val="24"/>
              </w:rPr>
              <w:t xml:space="preserve">Watch </w:t>
            </w:r>
            <w:r>
              <w:rPr>
                <w:rFonts w:ascii="Arial" w:hAnsi="Arial" w:cs="Arial"/>
                <w:b w:val="0"/>
                <w:bCs w:val="0"/>
                <w:sz w:val="24"/>
                <w:szCs w:val="24"/>
              </w:rPr>
              <w:t>Video</w:t>
            </w:r>
            <w:r>
              <w:rPr>
                <w:rFonts w:ascii="Arial" w:hAnsi="Arial" w:cs="Arial"/>
                <w:b w:val="0"/>
                <w:bCs w:val="0"/>
                <w:sz w:val="24"/>
                <w:szCs w:val="24"/>
              </w:rPr>
              <w:t xml:space="preserve">: </w:t>
            </w:r>
            <w:hyperlink r:id="rId14" w:history="1">
              <w:r w:rsidRPr="00237282">
                <w:rPr>
                  <w:rStyle w:val="Hyperlink"/>
                  <w:rFonts w:ascii="Arial" w:hAnsi="Arial" w:cs="Arial"/>
                  <w:b w:val="0"/>
                  <w:bCs w:val="0"/>
                  <w:sz w:val="24"/>
                  <w:szCs w:val="24"/>
                </w:rPr>
                <w:t>Tracey Bensen: Unconscious Biases in Schools</w:t>
              </w:r>
            </w:hyperlink>
            <w:r>
              <w:rPr>
                <w:rFonts w:ascii="Arial" w:hAnsi="Arial" w:cs="Arial"/>
                <w:b w:val="0"/>
                <w:bCs w:val="0"/>
                <w:sz w:val="24"/>
                <w:szCs w:val="24"/>
              </w:rPr>
              <w:t xml:space="preserve"> </w:t>
            </w:r>
            <w:r>
              <w:rPr>
                <w:rFonts w:ascii="Arial" w:hAnsi="Arial" w:cs="Arial"/>
                <w:b w:val="0"/>
                <w:bCs w:val="0"/>
                <w:sz w:val="24"/>
                <w:szCs w:val="24"/>
              </w:rPr>
              <w:t>(</w:t>
            </w:r>
            <w:r>
              <w:rPr>
                <w:rFonts w:ascii="Arial" w:hAnsi="Arial" w:cs="Arial"/>
                <w:b w:val="0"/>
                <w:bCs w:val="0"/>
                <w:sz w:val="24"/>
                <w:szCs w:val="24"/>
              </w:rPr>
              <w:t xml:space="preserve">1.5 </w:t>
            </w:r>
            <w:proofErr w:type="spellStart"/>
            <w:r>
              <w:rPr>
                <w:rFonts w:ascii="Arial" w:hAnsi="Arial" w:cs="Arial"/>
                <w:b w:val="0"/>
                <w:bCs w:val="0"/>
                <w:sz w:val="24"/>
                <w:szCs w:val="24"/>
              </w:rPr>
              <w:t>hrs</w:t>
            </w:r>
            <w:proofErr w:type="spellEnd"/>
            <w:r>
              <w:rPr>
                <w:rFonts w:ascii="Arial" w:hAnsi="Arial" w:cs="Arial"/>
                <w:b w:val="0"/>
                <w:bCs w:val="0"/>
                <w:sz w:val="24"/>
                <w:szCs w:val="24"/>
              </w:rPr>
              <w:t>)</w:t>
            </w:r>
          </w:p>
          <w:p w14:paraId="3C231685" w14:textId="77777777" w:rsidR="00237282" w:rsidRDefault="00237282" w:rsidP="00237282">
            <w:pPr>
              <w:pStyle w:val="Style"/>
              <w:numPr>
                <w:ilvl w:val="0"/>
                <w:numId w:val="36"/>
              </w:numPr>
              <w:rPr>
                <w:rFonts w:ascii="Arial" w:hAnsi="Arial" w:cs="Arial"/>
                <w:sz w:val="24"/>
                <w:szCs w:val="24"/>
              </w:rPr>
            </w:pPr>
            <w:r>
              <w:rPr>
                <w:rFonts w:ascii="Arial" w:hAnsi="Arial" w:cs="Arial"/>
                <w:b w:val="0"/>
                <w:bCs w:val="0"/>
                <w:sz w:val="24"/>
                <w:szCs w:val="24"/>
              </w:rPr>
              <w:t>Video Reflection Assignment (30 min)</w:t>
            </w:r>
          </w:p>
          <w:p w14:paraId="0A0EFCFF" w14:textId="2404E64F" w:rsidR="00237282" w:rsidRPr="00237282" w:rsidRDefault="00237282" w:rsidP="00237282">
            <w:pPr>
              <w:pStyle w:val="Style"/>
              <w:numPr>
                <w:ilvl w:val="0"/>
                <w:numId w:val="36"/>
              </w:numPr>
              <w:rPr>
                <w:rFonts w:ascii="Arial" w:hAnsi="Arial" w:cs="Arial"/>
                <w:sz w:val="24"/>
                <w:szCs w:val="24"/>
              </w:rPr>
            </w:pPr>
            <w:r>
              <w:rPr>
                <w:rFonts w:ascii="Arial" w:hAnsi="Arial" w:cs="Arial"/>
                <w:b w:val="0"/>
                <w:bCs w:val="0"/>
                <w:sz w:val="24"/>
                <w:szCs w:val="24"/>
              </w:rPr>
              <w:t xml:space="preserve">Reflection Assignment (2-3 </w:t>
            </w:r>
            <w:proofErr w:type="spellStart"/>
            <w:r>
              <w:rPr>
                <w:rFonts w:ascii="Arial" w:hAnsi="Arial" w:cs="Arial"/>
                <w:b w:val="0"/>
                <w:bCs w:val="0"/>
                <w:sz w:val="24"/>
                <w:szCs w:val="24"/>
              </w:rPr>
              <w:t>hrs</w:t>
            </w:r>
            <w:proofErr w:type="spellEnd"/>
            <w:r>
              <w:rPr>
                <w:rFonts w:ascii="Arial" w:hAnsi="Arial" w:cs="Arial"/>
                <w:b w:val="0"/>
                <w:bCs w:val="0"/>
                <w:sz w:val="24"/>
                <w:szCs w:val="24"/>
              </w:rPr>
              <w:t>)</w:t>
            </w:r>
          </w:p>
        </w:tc>
      </w:tr>
      <w:tr w:rsidR="00237282" w14:paraId="42C11CCF" w14:textId="77777777" w:rsidTr="00F95B0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BFBFBF"/>
              <w:left w:val="single" w:sz="4" w:space="0" w:color="BFBFBF"/>
              <w:bottom w:val="single" w:sz="4" w:space="0" w:color="BFBFBF"/>
              <w:right w:val="single" w:sz="4" w:space="0" w:color="BFBFBF"/>
            </w:tcBorders>
          </w:tcPr>
          <w:p w14:paraId="7A57DCB9" w14:textId="02927341" w:rsidR="00237282" w:rsidRPr="00A53C40" w:rsidRDefault="00237282" w:rsidP="00237282">
            <w:pPr>
              <w:pStyle w:val="Style"/>
              <w:jc w:val="center"/>
              <w:rPr>
                <w:rFonts w:ascii="Arial" w:hAnsi="Arial" w:cs="Arial"/>
                <w:b w:val="0"/>
                <w:bCs w:val="0"/>
                <w:sz w:val="24"/>
                <w:szCs w:val="24"/>
              </w:rPr>
            </w:pPr>
            <w:r>
              <w:rPr>
                <w:rFonts w:ascii="Arial" w:hAnsi="Arial" w:cs="Arial"/>
                <w:b w:val="0"/>
                <w:bCs w:val="0"/>
                <w:sz w:val="24"/>
                <w:szCs w:val="24"/>
              </w:rPr>
              <w:t>5</w:t>
            </w:r>
          </w:p>
        </w:tc>
        <w:tc>
          <w:tcPr>
            <w:cnfStyle w:val="000010000000" w:firstRow="0" w:lastRow="0" w:firstColumn="0" w:lastColumn="0" w:oddVBand="1" w:evenVBand="0" w:oddHBand="0" w:evenHBand="0" w:firstRowFirstColumn="0" w:firstRowLastColumn="0" w:lastRowFirstColumn="0" w:lastRowLastColumn="0"/>
            <w:tcW w:w="722" w:type="pct"/>
            <w:tcBorders>
              <w:top w:val="single" w:sz="4" w:space="0" w:color="BFBFBF"/>
              <w:left w:val="single" w:sz="4" w:space="0" w:color="BFBFBF"/>
              <w:bottom w:val="single" w:sz="4" w:space="0" w:color="BFBFBF"/>
              <w:right w:val="single" w:sz="4" w:space="0" w:color="BFBFBF"/>
            </w:tcBorders>
          </w:tcPr>
          <w:p w14:paraId="17BB90A9" w14:textId="20647FBE" w:rsidR="00237282" w:rsidRPr="00A53C40" w:rsidRDefault="00237282" w:rsidP="00237282">
            <w:pPr>
              <w:pStyle w:val="Style"/>
              <w:rPr>
                <w:rFonts w:ascii="Arial" w:hAnsi="Arial" w:cs="Arial"/>
                <w:sz w:val="24"/>
                <w:szCs w:val="24"/>
              </w:rPr>
            </w:pPr>
            <w:r>
              <w:rPr>
                <w:rFonts w:ascii="Arial" w:hAnsi="Arial" w:cs="Arial"/>
                <w:sz w:val="24"/>
                <w:szCs w:val="24"/>
              </w:rPr>
              <w:t>8</w:t>
            </w:r>
          </w:p>
        </w:tc>
        <w:tc>
          <w:tcPr>
            <w:cnfStyle w:val="000100000000" w:firstRow="0" w:lastRow="0" w:firstColumn="0" w:lastColumn="1" w:oddVBand="0" w:evenVBand="0" w:oddHBand="0" w:evenHBand="0" w:firstRowFirstColumn="0" w:firstRowLastColumn="0" w:lastRowFirstColumn="0" w:lastRowLastColumn="0"/>
            <w:tcW w:w="3703" w:type="pct"/>
            <w:tcBorders>
              <w:top w:val="single" w:sz="4" w:space="0" w:color="BFBFBF"/>
              <w:left w:val="single" w:sz="4" w:space="0" w:color="BFBFBF"/>
              <w:bottom w:val="single" w:sz="4" w:space="0" w:color="BFBFBF" w:themeColor="background1" w:themeShade="BF"/>
              <w:right w:val="single" w:sz="4" w:space="0" w:color="BFBFBF"/>
            </w:tcBorders>
          </w:tcPr>
          <w:p w14:paraId="6374E3CB" w14:textId="77777777" w:rsidR="00237282" w:rsidRDefault="00A275C9" w:rsidP="00237282">
            <w:pPr>
              <w:pStyle w:val="Style"/>
              <w:numPr>
                <w:ilvl w:val="0"/>
                <w:numId w:val="36"/>
              </w:numPr>
              <w:rPr>
                <w:rFonts w:ascii="Arial" w:hAnsi="Arial" w:cs="Arial"/>
                <w:sz w:val="24"/>
                <w:szCs w:val="24"/>
              </w:rPr>
            </w:pPr>
            <w:r>
              <w:rPr>
                <w:rFonts w:ascii="Arial" w:hAnsi="Arial" w:cs="Arial"/>
                <w:b w:val="0"/>
                <w:bCs w:val="0"/>
                <w:sz w:val="24"/>
                <w:szCs w:val="24"/>
              </w:rPr>
              <w:t xml:space="preserve">Read Chapter </w:t>
            </w:r>
            <w:r>
              <w:rPr>
                <w:rFonts w:ascii="Arial" w:hAnsi="Arial" w:cs="Arial"/>
                <w:b w:val="0"/>
                <w:bCs w:val="0"/>
                <w:sz w:val="24"/>
                <w:szCs w:val="24"/>
              </w:rPr>
              <w:t>8</w:t>
            </w:r>
            <w:r>
              <w:rPr>
                <w:rFonts w:ascii="Arial" w:hAnsi="Arial" w:cs="Arial"/>
                <w:b w:val="0"/>
                <w:bCs w:val="0"/>
                <w:sz w:val="24"/>
                <w:szCs w:val="24"/>
              </w:rPr>
              <w:t xml:space="preserve"> of “Implicit Bias in Schools: A Practitioner's Guide” (1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5BA7687B" w14:textId="77777777" w:rsidR="00A275C9" w:rsidRDefault="00A275C9" w:rsidP="00237282">
            <w:pPr>
              <w:pStyle w:val="Style"/>
              <w:numPr>
                <w:ilvl w:val="0"/>
                <w:numId w:val="36"/>
              </w:numPr>
              <w:rPr>
                <w:rFonts w:ascii="Arial" w:hAnsi="Arial" w:cs="Arial"/>
                <w:sz w:val="24"/>
                <w:szCs w:val="24"/>
              </w:rPr>
            </w:pPr>
            <w:r>
              <w:rPr>
                <w:rFonts w:ascii="Arial" w:hAnsi="Arial" w:cs="Arial"/>
                <w:b w:val="0"/>
                <w:bCs w:val="0"/>
                <w:sz w:val="24"/>
                <w:szCs w:val="24"/>
              </w:rPr>
              <w:lastRenderedPageBreak/>
              <w:t xml:space="preserve">Read Article: “A Leader’s Guide to Talking About Bias” Harvard Graduate School of Education (1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435F753F" w14:textId="77777777" w:rsidR="00A275C9" w:rsidRDefault="00A275C9" w:rsidP="00237282">
            <w:pPr>
              <w:pStyle w:val="Style"/>
              <w:numPr>
                <w:ilvl w:val="0"/>
                <w:numId w:val="36"/>
              </w:numPr>
              <w:rPr>
                <w:rFonts w:ascii="Arial" w:hAnsi="Arial" w:cs="Arial"/>
                <w:sz w:val="24"/>
                <w:szCs w:val="24"/>
              </w:rPr>
            </w:pPr>
            <w:r>
              <w:rPr>
                <w:rFonts w:ascii="Arial" w:hAnsi="Arial" w:cs="Arial"/>
                <w:b w:val="0"/>
                <w:bCs w:val="0"/>
                <w:sz w:val="24"/>
                <w:szCs w:val="24"/>
              </w:rPr>
              <w:t xml:space="preserve">Watch Video: </w:t>
            </w:r>
            <w:hyperlink r:id="rId15" w:history="1">
              <w:r w:rsidRPr="00A275C9">
                <w:rPr>
                  <w:rStyle w:val="Hyperlink"/>
                  <w:rFonts w:ascii="Arial" w:hAnsi="Arial" w:cs="Arial"/>
                  <w:b w:val="0"/>
                  <w:bCs w:val="0"/>
                  <w:sz w:val="24"/>
                  <w:szCs w:val="24"/>
                </w:rPr>
                <w:t>Courageous Conversations About Race-Glen Singleton</w:t>
              </w:r>
            </w:hyperlink>
            <w:r>
              <w:rPr>
                <w:rFonts w:ascii="Arial" w:hAnsi="Arial" w:cs="Arial"/>
                <w:b w:val="0"/>
                <w:bCs w:val="0"/>
                <w:sz w:val="24"/>
                <w:szCs w:val="24"/>
              </w:rPr>
              <w:t xml:space="preserve"> (30 min)</w:t>
            </w:r>
          </w:p>
          <w:p w14:paraId="6F7D33BA" w14:textId="77777777" w:rsidR="00146EAF" w:rsidRDefault="00146EAF" w:rsidP="00237282">
            <w:pPr>
              <w:pStyle w:val="Style"/>
              <w:numPr>
                <w:ilvl w:val="0"/>
                <w:numId w:val="36"/>
              </w:numPr>
              <w:rPr>
                <w:rFonts w:ascii="Arial" w:hAnsi="Arial" w:cs="Arial"/>
                <w:sz w:val="24"/>
                <w:szCs w:val="24"/>
              </w:rPr>
            </w:pPr>
            <w:r>
              <w:rPr>
                <w:rFonts w:ascii="Arial" w:hAnsi="Arial" w:cs="Arial"/>
                <w:b w:val="0"/>
                <w:bCs w:val="0"/>
                <w:sz w:val="24"/>
                <w:szCs w:val="24"/>
              </w:rPr>
              <w:t xml:space="preserve">Review Example PowerPoint (1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11A959B8" w14:textId="26CF4E4A" w:rsidR="00146EAF" w:rsidRPr="00A275C9" w:rsidRDefault="00146EAF" w:rsidP="00237282">
            <w:pPr>
              <w:pStyle w:val="Style"/>
              <w:numPr>
                <w:ilvl w:val="0"/>
                <w:numId w:val="36"/>
              </w:numPr>
              <w:rPr>
                <w:rFonts w:ascii="Arial" w:hAnsi="Arial" w:cs="Arial"/>
                <w:sz w:val="24"/>
                <w:szCs w:val="24"/>
              </w:rPr>
            </w:pPr>
            <w:r>
              <w:rPr>
                <w:rFonts w:ascii="Arial" w:hAnsi="Arial" w:cs="Arial"/>
                <w:b w:val="0"/>
                <w:bCs w:val="0"/>
                <w:sz w:val="24"/>
                <w:szCs w:val="24"/>
              </w:rPr>
              <w:t xml:space="preserve">Reflection Assignment (2-3 </w:t>
            </w:r>
            <w:proofErr w:type="spellStart"/>
            <w:r>
              <w:rPr>
                <w:rFonts w:ascii="Arial" w:hAnsi="Arial" w:cs="Arial"/>
                <w:b w:val="0"/>
                <w:bCs w:val="0"/>
                <w:sz w:val="24"/>
                <w:szCs w:val="24"/>
              </w:rPr>
              <w:t>hrs</w:t>
            </w:r>
            <w:proofErr w:type="spellEnd"/>
            <w:r>
              <w:rPr>
                <w:rFonts w:ascii="Arial" w:hAnsi="Arial" w:cs="Arial"/>
                <w:b w:val="0"/>
                <w:bCs w:val="0"/>
                <w:sz w:val="24"/>
                <w:szCs w:val="24"/>
              </w:rPr>
              <w:t>)</w:t>
            </w:r>
          </w:p>
        </w:tc>
      </w:tr>
      <w:tr w:rsidR="00237282" w14:paraId="5976C9DA" w14:textId="77777777" w:rsidTr="00F95B06">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BFBFBF"/>
              <w:left w:val="single" w:sz="4" w:space="0" w:color="BFBFBF"/>
              <w:bottom w:val="single" w:sz="4" w:space="0" w:color="BFBFBF"/>
              <w:right w:val="single" w:sz="4" w:space="0" w:color="BFBFBF"/>
            </w:tcBorders>
          </w:tcPr>
          <w:p w14:paraId="057B0DAA" w14:textId="475C2BCD" w:rsidR="00237282" w:rsidRPr="00A53C40" w:rsidRDefault="00237282" w:rsidP="00237282">
            <w:pPr>
              <w:pStyle w:val="Style"/>
              <w:jc w:val="center"/>
              <w:rPr>
                <w:rFonts w:ascii="Arial" w:hAnsi="Arial" w:cs="Arial"/>
                <w:b w:val="0"/>
                <w:bCs w:val="0"/>
                <w:sz w:val="24"/>
                <w:szCs w:val="24"/>
              </w:rPr>
            </w:pPr>
            <w:r>
              <w:rPr>
                <w:rFonts w:ascii="Arial" w:hAnsi="Arial" w:cs="Arial"/>
                <w:b w:val="0"/>
                <w:bCs w:val="0"/>
                <w:sz w:val="24"/>
                <w:szCs w:val="24"/>
              </w:rPr>
              <w:lastRenderedPageBreak/>
              <w:t>6</w:t>
            </w:r>
          </w:p>
        </w:tc>
        <w:tc>
          <w:tcPr>
            <w:cnfStyle w:val="000010000000" w:firstRow="0" w:lastRow="0" w:firstColumn="0" w:lastColumn="0" w:oddVBand="1" w:evenVBand="0" w:oddHBand="0" w:evenHBand="0" w:firstRowFirstColumn="0" w:firstRowLastColumn="0" w:lastRowFirstColumn="0" w:lastRowLastColumn="0"/>
            <w:tcW w:w="722" w:type="pct"/>
            <w:tcBorders>
              <w:top w:val="single" w:sz="4" w:space="0" w:color="BFBFBF"/>
              <w:left w:val="single" w:sz="4" w:space="0" w:color="BFBFBF"/>
              <w:bottom w:val="single" w:sz="4" w:space="0" w:color="BFBFBF"/>
              <w:right w:val="single" w:sz="4" w:space="0" w:color="BFBFBF"/>
            </w:tcBorders>
          </w:tcPr>
          <w:p w14:paraId="5CC7EBC7" w14:textId="4A8571D1" w:rsidR="00237282" w:rsidRPr="00A53C40" w:rsidRDefault="00237282" w:rsidP="00237282">
            <w:pPr>
              <w:pStyle w:val="Style"/>
              <w:rPr>
                <w:rFonts w:ascii="Arial" w:hAnsi="Arial" w:cs="Arial"/>
                <w:b w:val="0"/>
                <w:bCs w:val="0"/>
                <w:sz w:val="24"/>
                <w:szCs w:val="24"/>
              </w:rPr>
            </w:pPr>
            <w:r>
              <w:rPr>
                <w:rFonts w:ascii="Arial" w:hAnsi="Arial" w:cs="Arial"/>
                <w:b w:val="0"/>
                <w:bCs w:val="0"/>
                <w:sz w:val="24"/>
                <w:szCs w:val="24"/>
              </w:rPr>
              <w:t>9</w:t>
            </w:r>
          </w:p>
        </w:tc>
        <w:tc>
          <w:tcPr>
            <w:cnfStyle w:val="000100000000" w:firstRow="0" w:lastRow="0" w:firstColumn="0" w:lastColumn="1" w:oddVBand="0" w:evenVBand="0" w:oddHBand="0" w:evenHBand="0" w:firstRowFirstColumn="0" w:firstRowLastColumn="0" w:lastRowFirstColumn="0" w:lastRowLastColumn="0"/>
            <w:tcW w:w="3703" w:type="pct"/>
            <w:tcBorders>
              <w:top w:val="single" w:sz="4" w:space="0" w:color="BFBFBF" w:themeColor="background1" w:themeShade="BF"/>
              <w:left w:val="single" w:sz="4" w:space="0" w:color="BFBFBF"/>
              <w:bottom w:val="single" w:sz="4" w:space="0" w:color="BFBFBF"/>
              <w:right w:val="single" w:sz="4" w:space="0" w:color="BFBFBF"/>
            </w:tcBorders>
          </w:tcPr>
          <w:p w14:paraId="6E9B0731" w14:textId="77777777" w:rsidR="00237282" w:rsidRDefault="001B4979" w:rsidP="00237282">
            <w:pPr>
              <w:pStyle w:val="Style"/>
              <w:numPr>
                <w:ilvl w:val="0"/>
                <w:numId w:val="36"/>
              </w:numPr>
              <w:rPr>
                <w:rFonts w:ascii="Arial" w:hAnsi="Arial" w:cs="Arial"/>
                <w:sz w:val="24"/>
                <w:szCs w:val="24"/>
              </w:rPr>
            </w:pPr>
            <w:r>
              <w:rPr>
                <w:rFonts w:ascii="Arial" w:hAnsi="Arial" w:cs="Arial"/>
                <w:b w:val="0"/>
                <w:bCs w:val="0"/>
                <w:sz w:val="24"/>
                <w:szCs w:val="24"/>
              </w:rPr>
              <w:t xml:space="preserve">Read Chapter </w:t>
            </w:r>
            <w:r>
              <w:rPr>
                <w:rFonts w:ascii="Arial" w:hAnsi="Arial" w:cs="Arial"/>
                <w:b w:val="0"/>
                <w:bCs w:val="0"/>
                <w:sz w:val="24"/>
                <w:szCs w:val="24"/>
              </w:rPr>
              <w:t>9</w:t>
            </w:r>
            <w:r>
              <w:rPr>
                <w:rFonts w:ascii="Arial" w:hAnsi="Arial" w:cs="Arial"/>
                <w:b w:val="0"/>
                <w:bCs w:val="0"/>
                <w:sz w:val="24"/>
                <w:szCs w:val="24"/>
              </w:rPr>
              <w:t xml:space="preserve"> of “Implicit Bias in Schools: A Practitioner's Guide” (1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560CB7AB" w14:textId="77777777" w:rsidR="001B4979" w:rsidRDefault="001B4979" w:rsidP="00237282">
            <w:pPr>
              <w:pStyle w:val="Style"/>
              <w:numPr>
                <w:ilvl w:val="0"/>
                <w:numId w:val="36"/>
              </w:numPr>
              <w:rPr>
                <w:rFonts w:ascii="Arial" w:hAnsi="Arial" w:cs="Arial"/>
                <w:sz w:val="24"/>
                <w:szCs w:val="24"/>
              </w:rPr>
            </w:pPr>
            <w:r>
              <w:rPr>
                <w:rFonts w:ascii="Arial" w:hAnsi="Arial" w:cs="Arial"/>
                <w:b w:val="0"/>
                <w:bCs w:val="0"/>
                <w:sz w:val="24"/>
                <w:szCs w:val="24"/>
              </w:rPr>
              <w:t xml:space="preserve">Read Booklet: “The Impact of Implicit Bias Training” – Hanover Research, 2019 (1 </w:t>
            </w:r>
            <w:proofErr w:type="spellStart"/>
            <w:r>
              <w:rPr>
                <w:rFonts w:ascii="Arial" w:hAnsi="Arial" w:cs="Arial"/>
                <w:b w:val="0"/>
                <w:bCs w:val="0"/>
                <w:sz w:val="24"/>
                <w:szCs w:val="24"/>
              </w:rPr>
              <w:t>hr</w:t>
            </w:r>
            <w:proofErr w:type="spellEnd"/>
            <w:r>
              <w:rPr>
                <w:rFonts w:ascii="Arial" w:hAnsi="Arial" w:cs="Arial"/>
                <w:b w:val="0"/>
                <w:bCs w:val="0"/>
                <w:sz w:val="24"/>
                <w:szCs w:val="24"/>
              </w:rPr>
              <w:t>)</w:t>
            </w:r>
          </w:p>
          <w:p w14:paraId="7CAD13E5" w14:textId="7FFEDEF8" w:rsidR="001B4979" w:rsidRPr="001B4979" w:rsidRDefault="001B4979" w:rsidP="00237282">
            <w:pPr>
              <w:pStyle w:val="Style"/>
              <w:numPr>
                <w:ilvl w:val="0"/>
                <w:numId w:val="36"/>
              </w:numPr>
              <w:rPr>
                <w:rFonts w:ascii="Arial" w:hAnsi="Arial" w:cs="Arial"/>
                <w:sz w:val="24"/>
                <w:szCs w:val="24"/>
              </w:rPr>
            </w:pPr>
            <w:r>
              <w:rPr>
                <w:rFonts w:ascii="Arial" w:hAnsi="Arial" w:cs="Arial"/>
                <w:b w:val="0"/>
                <w:bCs w:val="0"/>
                <w:sz w:val="24"/>
                <w:szCs w:val="24"/>
              </w:rPr>
              <w:t xml:space="preserve">Final Reflection Assignment (3-4 </w:t>
            </w:r>
            <w:proofErr w:type="spellStart"/>
            <w:r>
              <w:rPr>
                <w:rFonts w:ascii="Arial" w:hAnsi="Arial" w:cs="Arial"/>
                <w:b w:val="0"/>
                <w:bCs w:val="0"/>
                <w:sz w:val="24"/>
                <w:szCs w:val="24"/>
              </w:rPr>
              <w:t>hrs</w:t>
            </w:r>
            <w:proofErr w:type="spellEnd"/>
            <w:r>
              <w:rPr>
                <w:rFonts w:ascii="Arial" w:hAnsi="Arial" w:cs="Arial"/>
                <w:b w:val="0"/>
                <w:bCs w:val="0"/>
                <w:sz w:val="24"/>
                <w:szCs w:val="24"/>
              </w:rPr>
              <w:t>)</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547F338E" w:rsidR="00A43C89" w:rsidRDefault="00D03C38" w:rsidP="008074BC">
      <w:pPr>
        <w:pStyle w:val="Heading3"/>
        <w:rPr>
          <w:b w:val="0"/>
        </w:rPr>
      </w:pPr>
      <w:r>
        <w:t>Point Breakdown</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63EA0735" w14:textId="14B4DE95" w:rsidR="00A43C89" w:rsidRDefault="00D03C38"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Reflection Assignments</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30</w:t>
      </w:r>
      <w:proofErr w:type="gramEnd"/>
      <w:r>
        <w:rPr>
          <w:rFonts w:ascii="Arial" w:hAnsi="Arial" w:cs="Arial"/>
          <w:sz w:val="24"/>
          <w:szCs w:val="24"/>
        </w:rPr>
        <w:t xml:space="preserve"> points each (180 total points)</w:t>
      </w:r>
    </w:p>
    <w:p w14:paraId="01F5357D" w14:textId="79CBAE0D" w:rsidR="00D03C38" w:rsidRDefault="00D03C38"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Video Reflections:</w:t>
      </w:r>
      <w:r>
        <w:rPr>
          <w:rFonts w:ascii="Arial" w:hAnsi="Arial" w:cs="Arial"/>
          <w:sz w:val="24"/>
          <w:szCs w:val="24"/>
        </w:rPr>
        <w:tab/>
      </w:r>
      <w:r>
        <w:rPr>
          <w:rFonts w:ascii="Arial" w:hAnsi="Arial" w:cs="Arial"/>
          <w:sz w:val="24"/>
          <w:szCs w:val="24"/>
        </w:rPr>
        <w:tab/>
      </w:r>
      <w:r>
        <w:rPr>
          <w:rFonts w:ascii="Arial" w:hAnsi="Arial" w:cs="Arial"/>
          <w:sz w:val="24"/>
          <w:szCs w:val="24"/>
        </w:rPr>
        <w:tab/>
        <w:t>10 points each (20 total points)</w:t>
      </w:r>
    </w:p>
    <w:p w14:paraId="59111185" w14:textId="767B79EF" w:rsidR="00D03C38" w:rsidRPr="007A4EFE" w:rsidRDefault="00D03C38"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Final Reflection Assignments:</w:t>
      </w:r>
      <w:r>
        <w:rPr>
          <w:rFonts w:ascii="Arial" w:hAnsi="Arial" w:cs="Arial"/>
          <w:sz w:val="24"/>
          <w:szCs w:val="24"/>
        </w:rPr>
        <w:tab/>
        <w:t>100 points</w:t>
      </w:r>
    </w:p>
    <w:p w14:paraId="24236E86" w14:textId="77777777" w:rsidR="00965BE9" w:rsidRPr="007A4EFE" w:rsidRDefault="00965BE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419A06E2" w14:textId="1BD58B7E" w:rsidR="00D03C38" w:rsidRDefault="00D03C38" w:rsidP="00D03C38">
      <w:pPr>
        <w:pStyle w:val="Heading3"/>
        <w:rPr>
          <w:b w:val="0"/>
        </w:rPr>
      </w:pPr>
      <w:r>
        <w:t>Grading Scale</w:t>
      </w:r>
    </w:p>
    <w:p w14:paraId="4D06D827" w14:textId="77777777" w:rsidR="00D03C38" w:rsidRPr="007A4EFE" w:rsidRDefault="00D03C38" w:rsidP="00D03C38">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72456998" w14:textId="35210A9E" w:rsidR="00D03C38" w:rsidRDefault="00D03C38" w:rsidP="00D03C38">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 xml:space="preserve">Satisfactory = Above </w:t>
      </w:r>
      <w:r>
        <w:rPr>
          <w:rFonts w:ascii="Arial" w:hAnsi="Arial" w:cs="Arial"/>
          <w:sz w:val="24"/>
          <w:szCs w:val="24"/>
        </w:rPr>
        <w:t>7</w:t>
      </w:r>
      <w:r>
        <w:rPr>
          <w:rFonts w:ascii="Arial" w:hAnsi="Arial" w:cs="Arial"/>
          <w:sz w:val="24"/>
          <w:szCs w:val="24"/>
        </w:rPr>
        <w:t>0%</w:t>
      </w:r>
    </w:p>
    <w:p w14:paraId="6BF0DE68" w14:textId="68BE9F14" w:rsidR="00D03C38" w:rsidRPr="007A4EFE" w:rsidRDefault="00D03C38" w:rsidP="00D03C38">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 xml:space="preserve">Unsatisfactory = Below </w:t>
      </w:r>
      <w:r>
        <w:rPr>
          <w:rFonts w:ascii="Arial" w:hAnsi="Arial" w:cs="Arial"/>
          <w:sz w:val="24"/>
          <w:szCs w:val="24"/>
        </w:rPr>
        <w:t>70</w:t>
      </w:r>
      <w:r>
        <w:rPr>
          <w:rFonts w:ascii="Arial" w:hAnsi="Arial" w:cs="Arial"/>
          <w:sz w:val="24"/>
          <w:szCs w:val="24"/>
        </w:rPr>
        <w:t>%</w:t>
      </w:r>
    </w:p>
    <w:p w14:paraId="7C361394" w14:textId="5D25F52D" w:rsidR="00D03C38" w:rsidRDefault="00D03C38" w:rsidP="008074BC">
      <w:pPr>
        <w:pStyle w:val="Heading2"/>
      </w:pPr>
    </w:p>
    <w:p w14:paraId="6F16CC3E" w14:textId="702FFE27" w:rsidR="00BB759B" w:rsidRDefault="00CA01D9" w:rsidP="008074BC">
      <w:pPr>
        <w:pStyle w:val="Heading2"/>
      </w:pPr>
      <w:r>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036A85BE" w14:textId="77777777" w:rsidR="00A04647" w:rsidRDefault="00A04647" w:rsidP="00A04647">
      <w:pPr>
        <w:pStyle w:val="Heading3"/>
      </w:pPr>
      <w:r>
        <w:t>Netiquette</w:t>
      </w:r>
    </w:p>
    <w:p w14:paraId="28996A52" w14:textId="77777777" w:rsidR="00A04647" w:rsidRDefault="00A04647" w:rsidP="00A04647">
      <w:pPr>
        <w:rPr>
          <w:rFonts w:ascii="Arial" w:hAnsi="Arial" w:cs="Arial"/>
          <w:sz w:val="24"/>
          <w:szCs w:val="24"/>
        </w:rPr>
      </w:pPr>
      <w:r>
        <w:rPr>
          <w:rFonts w:ascii="Arial" w:hAnsi="Arial" w:cs="Arial"/>
          <w:i/>
          <w:iCs/>
          <w:sz w:val="24"/>
          <w:szCs w:val="24"/>
        </w:rPr>
        <w:t>Netiquette</w:t>
      </w:r>
      <w:r>
        <w:rPr>
          <w:rFonts w:ascii="Arial" w:hAnsi="Arial" w:cs="Arial"/>
          <w:sz w:val="24"/>
          <w:szCs w:val="24"/>
        </w:rPr>
        <w:t xml:space="preserve"> is a set of rules for behaving properly online. Here are a few basic points to remember when communicating </w:t>
      </w:r>
      <w:proofErr w:type="gramStart"/>
      <w:r>
        <w:rPr>
          <w:rFonts w:ascii="Arial" w:hAnsi="Arial" w:cs="Arial"/>
          <w:sz w:val="24"/>
          <w:szCs w:val="24"/>
        </w:rPr>
        <w:t>in</w:t>
      </w:r>
      <w:proofErr w:type="gramEnd"/>
      <w:r>
        <w:rPr>
          <w:rFonts w:ascii="Arial" w:hAnsi="Arial" w:cs="Arial"/>
          <w:sz w:val="24"/>
          <w:szCs w:val="24"/>
        </w:rPr>
        <w:t xml:space="preserve"> this course:</w:t>
      </w:r>
    </w:p>
    <w:p w14:paraId="20908A48" w14:textId="77777777" w:rsidR="00A04647" w:rsidRDefault="00A04647" w:rsidP="00A04647">
      <w:pPr>
        <w:pStyle w:val="ListParagraph"/>
        <w:numPr>
          <w:ilvl w:val="0"/>
          <w:numId w:val="37"/>
        </w:numPr>
        <w:rPr>
          <w:rFonts w:ascii="Arial" w:hAnsi="Arial" w:cs="Arial"/>
          <w:szCs w:val="24"/>
        </w:rPr>
      </w:pPr>
      <w:r>
        <w:rPr>
          <w:rFonts w:ascii="Arial" w:hAnsi="Arial" w:cs="Arial"/>
          <w:b/>
          <w:bCs/>
          <w:i/>
          <w:iCs/>
          <w:szCs w:val="24"/>
        </w:rPr>
        <w:t xml:space="preserve">Be scholarly. </w:t>
      </w:r>
      <w:r>
        <w:rPr>
          <w:rFonts w:ascii="Arial" w:hAnsi="Arial" w:cs="Arial"/>
          <w:szCs w:val="24"/>
        </w:rPr>
        <w:t>Use proper language, grammar, and spelling. Explain your thoughts, justify opinions, and credit the ideas for others by citing or linking to scholarly resources. Avoid misinforming others when you are unsure of the answer. When discussing something and supplying a guess, clearly state that.</w:t>
      </w:r>
    </w:p>
    <w:p w14:paraId="6415B25D" w14:textId="77777777" w:rsidR="00A04647" w:rsidRDefault="00A04647" w:rsidP="00A04647">
      <w:pPr>
        <w:pStyle w:val="ListParagraph"/>
        <w:numPr>
          <w:ilvl w:val="0"/>
          <w:numId w:val="37"/>
        </w:numPr>
        <w:rPr>
          <w:rFonts w:ascii="Arial" w:hAnsi="Arial" w:cs="Arial"/>
          <w:szCs w:val="24"/>
        </w:rPr>
      </w:pPr>
      <w:r>
        <w:rPr>
          <w:rFonts w:ascii="Arial" w:hAnsi="Arial" w:cs="Arial"/>
          <w:b/>
          <w:bCs/>
          <w:i/>
          <w:iCs/>
          <w:szCs w:val="24"/>
        </w:rPr>
        <w:t>Be respectful.</w:t>
      </w:r>
      <w:r>
        <w:rPr>
          <w:rFonts w:ascii="Arial" w:hAnsi="Arial" w:cs="Arial"/>
          <w:szCs w:val="24"/>
        </w:rPr>
        <w:t xml:space="preserve"> Respect the privacy of others. Do not share personal or professional information about others unless permission has been granted. Respect diversity and opinions that differ from their own. Be tactful when you communicate.</w:t>
      </w:r>
    </w:p>
    <w:p w14:paraId="2F687B31" w14:textId="77777777" w:rsidR="00A04647" w:rsidRDefault="00A04647" w:rsidP="00A04647">
      <w:pPr>
        <w:pStyle w:val="ListParagraph"/>
        <w:numPr>
          <w:ilvl w:val="0"/>
          <w:numId w:val="37"/>
        </w:numPr>
        <w:rPr>
          <w:rFonts w:ascii="Arial" w:hAnsi="Arial" w:cs="Arial"/>
          <w:szCs w:val="24"/>
        </w:rPr>
      </w:pPr>
      <w:r>
        <w:rPr>
          <w:rFonts w:ascii="Arial" w:hAnsi="Arial" w:cs="Arial"/>
          <w:b/>
          <w:bCs/>
          <w:i/>
          <w:iCs/>
          <w:szCs w:val="24"/>
        </w:rPr>
        <w:t>Be professional.</w:t>
      </w:r>
      <w:r>
        <w:rPr>
          <w:rFonts w:ascii="Arial" w:hAnsi="Arial" w:cs="Arial"/>
          <w:szCs w:val="24"/>
        </w:rPr>
        <w:t xml:space="preserve"> Everyone should strive to give their best impression online. Truthfulness, accuracy, and running a final spell check are appropriate expectations for university students. Writing in a legible font and limiting the use of emoticons is considered professional behavior. Profanity and participation in hostile interactions, known as flaming, </w:t>
      </w:r>
      <w:proofErr w:type="gramStart"/>
      <w:r>
        <w:rPr>
          <w:rFonts w:ascii="Arial" w:hAnsi="Arial" w:cs="Arial"/>
          <w:szCs w:val="24"/>
        </w:rPr>
        <w:t>is</w:t>
      </w:r>
      <w:proofErr w:type="gramEnd"/>
      <w:r>
        <w:rPr>
          <w:rFonts w:ascii="Arial" w:hAnsi="Arial" w:cs="Arial"/>
          <w:szCs w:val="24"/>
        </w:rPr>
        <w:t xml:space="preserve"> unprofessional as well as disruptive.</w:t>
      </w:r>
    </w:p>
    <w:p w14:paraId="564AE5BC" w14:textId="38EA823D" w:rsidR="00A04647" w:rsidRPr="00405477" w:rsidRDefault="00A04647" w:rsidP="00A04647">
      <w:pPr>
        <w:pStyle w:val="ListParagraph"/>
        <w:numPr>
          <w:ilvl w:val="0"/>
          <w:numId w:val="37"/>
        </w:numPr>
        <w:rPr>
          <w:rFonts w:ascii="Arial" w:hAnsi="Arial" w:cs="Arial"/>
          <w:szCs w:val="24"/>
        </w:rPr>
      </w:pPr>
      <w:r>
        <w:rPr>
          <w:rFonts w:ascii="Arial" w:hAnsi="Arial" w:cs="Arial"/>
          <w:b/>
          <w:bCs/>
          <w:i/>
          <w:iCs/>
          <w:szCs w:val="24"/>
        </w:rPr>
        <w:lastRenderedPageBreak/>
        <w:t>Be polite.</w:t>
      </w:r>
      <w:r>
        <w:rPr>
          <w:rFonts w:ascii="Arial" w:hAnsi="Arial" w:cs="Arial"/>
          <w:szCs w:val="24"/>
        </w:rPr>
        <w:t xml:space="preserve"> Students should be addressing professors and instructors by the appropriate title or requested name. Students should interact online politely, just as they would be expected to do in a physical environment. Sarcasm </w:t>
      </w:r>
      <w:proofErr w:type="gramStart"/>
      <w:r>
        <w:rPr>
          <w:rFonts w:ascii="Arial" w:hAnsi="Arial" w:cs="Arial"/>
          <w:szCs w:val="24"/>
        </w:rPr>
        <w:t>rudeness, and</w:t>
      </w:r>
      <w:proofErr w:type="gramEnd"/>
      <w:r>
        <w:rPr>
          <w:rFonts w:ascii="Arial" w:hAnsi="Arial" w:cs="Arial"/>
          <w:szCs w:val="24"/>
        </w:rPr>
        <w:t xml:space="preserve"> writing in all capital letters (shouting) should be avoided.</w:t>
      </w:r>
      <w:r>
        <w:rPr>
          <w:rFonts w:ascii="Arial" w:hAnsi="Arial" w:cs="Arial"/>
          <w:szCs w:val="24"/>
        </w:rPr>
        <w:br/>
      </w: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16"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p w14:paraId="24751B60"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sectPr w:rsidR="004F3724" w:rsidSect="008D3BFF">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7008BED8" w:rsidR="008D3BFF" w:rsidRDefault="00923D9A"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Exploring Implicit Bias and Talking About it Out Loud</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771CF2"/>
    <w:multiLevelType w:val="hybridMultilevel"/>
    <w:tmpl w:val="38E2C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345B48"/>
    <w:multiLevelType w:val="hybridMultilevel"/>
    <w:tmpl w:val="3EFC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D56AB"/>
    <w:multiLevelType w:val="hybridMultilevel"/>
    <w:tmpl w:val="27C64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8"/>
  </w:num>
  <w:num w:numId="2" w16cid:durableId="2045979923">
    <w:abstractNumId w:val="27"/>
  </w:num>
  <w:num w:numId="3" w16cid:durableId="122575998">
    <w:abstractNumId w:val="23"/>
  </w:num>
  <w:num w:numId="4" w16cid:durableId="372577284">
    <w:abstractNumId w:val="17"/>
  </w:num>
  <w:num w:numId="5" w16cid:durableId="1106733977">
    <w:abstractNumId w:val="16"/>
  </w:num>
  <w:num w:numId="6" w16cid:durableId="1828208736">
    <w:abstractNumId w:val="29"/>
  </w:num>
  <w:num w:numId="7" w16cid:durableId="345013420">
    <w:abstractNumId w:val="32"/>
  </w:num>
  <w:num w:numId="8" w16cid:durableId="89662114">
    <w:abstractNumId w:val="30"/>
  </w:num>
  <w:num w:numId="9" w16cid:durableId="423841772">
    <w:abstractNumId w:val="0"/>
  </w:num>
  <w:num w:numId="10" w16cid:durableId="1147362877">
    <w:abstractNumId w:val="19"/>
  </w:num>
  <w:num w:numId="11" w16cid:durableId="67309812">
    <w:abstractNumId w:val="6"/>
  </w:num>
  <w:num w:numId="12" w16cid:durableId="319311755">
    <w:abstractNumId w:val="14"/>
  </w:num>
  <w:num w:numId="13" w16cid:durableId="2068261477">
    <w:abstractNumId w:val="9"/>
  </w:num>
  <w:num w:numId="14" w16cid:durableId="1847282949">
    <w:abstractNumId w:val="15"/>
  </w:num>
  <w:num w:numId="15" w16cid:durableId="1050688923">
    <w:abstractNumId w:val="12"/>
  </w:num>
  <w:num w:numId="16" w16cid:durableId="336006583">
    <w:abstractNumId w:val="22"/>
  </w:num>
  <w:num w:numId="17" w16cid:durableId="1283537406">
    <w:abstractNumId w:val="1"/>
  </w:num>
  <w:num w:numId="18" w16cid:durableId="1042557404">
    <w:abstractNumId w:val="4"/>
  </w:num>
  <w:num w:numId="19" w16cid:durableId="2132674864">
    <w:abstractNumId w:val="10"/>
  </w:num>
  <w:num w:numId="20" w16cid:durableId="1539322157">
    <w:abstractNumId w:val="5"/>
  </w:num>
  <w:num w:numId="21" w16cid:durableId="404255677">
    <w:abstractNumId w:val="7"/>
  </w:num>
  <w:num w:numId="22" w16cid:durableId="992877339">
    <w:abstractNumId w:val="3"/>
  </w:num>
  <w:num w:numId="23" w16cid:durableId="1240554153">
    <w:abstractNumId w:val="18"/>
  </w:num>
  <w:num w:numId="24" w16cid:durableId="26416381">
    <w:abstractNumId w:val="31"/>
  </w:num>
  <w:num w:numId="25" w16cid:durableId="447509056">
    <w:abstractNumId w:val="11"/>
  </w:num>
  <w:num w:numId="26" w16cid:durableId="1905289219">
    <w:abstractNumId w:val="33"/>
  </w:num>
  <w:num w:numId="27" w16cid:durableId="285307838">
    <w:abstractNumId w:val="20"/>
  </w:num>
  <w:num w:numId="28" w16cid:durableId="568465559">
    <w:abstractNumId w:val="36"/>
  </w:num>
  <w:num w:numId="29" w16cid:durableId="1625503145">
    <w:abstractNumId w:val="21"/>
  </w:num>
  <w:num w:numId="30" w16cid:durableId="1007366613">
    <w:abstractNumId w:val="35"/>
  </w:num>
  <w:num w:numId="31" w16cid:durableId="1552962193">
    <w:abstractNumId w:val="34"/>
  </w:num>
  <w:num w:numId="32" w16cid:durableId="1678536719">
    <w:abstractNumId w:val="24"/>
  </w:num>
  <w:num w:numId="33" w16cid:durableId="985621589">
    <w:abstractNumId w:val="25"/>
  </w:num>
  <w:num w:numId="34" w16cid:durableId="1864049780">
    <w:abstractNumId w:val="26"/>
  </w:num>
  <w:num w:numId="35" w16cid:durableId="237903060">
    <w:abstractNumId w:val="13"/>
  </w:num>
  <w:num w:numId="36" w16cid:durableId="1301423873">
    <w:abstractNumId w:val="2"/>
  </w:num>
  <w:num w:numId="37" w16cid:durableId="1605653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21F5"/>
    <w:rsid w:val="00013A14"/>
    <w:rsid w:val="00024C7B"/>
    <w:rsid w:val="00025D9E"/>
    <w:rsid w:val="0008018D"/>
    <w:rsid w:val="000858E5"/>
    <w:rsid w:val="000A173C"/>
    <w:rsid w:val="001021C0"/>
    <w:rsid w:val="001023B8"/>
    <w:rsid w:val="001225FD"/>
    <w:rsid w:val="00122FE9"/>
    <w:rsid w:val="00132425"/>
    <w:rsid w:val="00146EAF"/>
    <w:rsid w:val="00151794"/>
    <w:rsid w:val="00186E6B"/>
    <w:rsid w:val="001A2048"/>
    <w:rsid w:val="001A615F"/>
    <w:rsid w:val="001B0CAF"/>
    <w:rsid w:val="001B47CD"/>
    <w:rsid w:val="001B4979"/>
    <w:rsid w:val="001E5EB4"/>
    <w:rsid w:val="00200B0E"/>
    <w:rsid w:val="00203B05"/>
    <w:rsid w:val="00204BB9"/>
    <w:rsid w:val="0021648C"/>
    <w:rsid w:val="00237282"/>
    <w:rsid w:val="0024378A"/>
    <w:rsid w:val="002663FC"/>
    <w:rsid w:val="00291474"/>
    <w:rsid w:val="002934E0"/>
    <w:rsid w:val="002B0F0D"/>
    <w:rsid w:val="002B7A91"/>
    <w:rsid w:val="002C17D5"/>
    <w:rsid w:val="002C1C9F"/>
    <w:rsid w:val="002F3603"/>
    <w:rsid w:val="0034168A"/>
    <w:rsid w:val="0037450F"/>
    <w:rsid w:val="003B0646"/>
    <w:rsid w:val="003D48AD"/>
    <w:rsid w:val="003F35A4"/>
    <w:rsid w:val="00426152"/>
    <w:rsid w:val="004357A0"/>
    <w:rsid w:val="00442B3B"/>
    <w:rsid w:val="004A47CA"/>
    <w:rsid w:val="004C3344"/>
    <w:rsid w:val="004C6AFD"/>
    <w:rsid w:val="004D7F8F"/>
    <w:rsid w:val="004E61CB"/>
    <w:rsid w:val="004F3724"/>
    <w:rsid w:val="005040A8"/>
    <w:rsid w:val="0051639E"/>
    <w:rsid w:val="005175EE"/>
    <w:rsid w:val="00522422"/>
    <w:rsid w:val="00525366"/>
    <w:rsid w:val="005344EB"/>
    <w:rsid w:val="00577B5D"/>
    <w:rsid w:val="005C58FC"/>
    <w:rsid w:val="00600700"/>
    <w:rsid w:val="006173B7"/>
    <w:rsid w:val="00626042"/>
    <w:rsid w:val="006530F3"/>
    <w:rsid w:val="006658F7"/>
    <w:rsid w:val="00682BEF"/>
    <w:rsid w:val="006C5CAA"/>
    <w:rsid w:val="006C620D"/>
    <w:rsid w:val="006C7B69"/>
    <w:rsid w:val="006D0FE8"/>
    <w:rsid w:val="006E5F61"/>
    <w:rsid w:val="006F28AF"/>
    <w:rsid w:val="00700589"/>
    <w:rsid w:val="007104FC"/>
    <w:rsid w:val="007256E7"/>
    <w:rsid w:val="00754538"/>
    <w:rsid w:val="007624EE"/>
    <w:rsid w:val="00766B70"/>
    <w:rsid w:val="00775DA3"/>
    <w:rsid w:val="00780217"/>
    <w:rsid w:val="00783436"/>
    <w:rsid w:val="007A4EFE"/>
    <w:rsid w:val="007C4E17"/>
    <w:rsid w:val="007E2BAA"/>
    <w:rsid w:val="007F1A64"/>
    <w:rsid w:val="007F5838"/>
    <w:rsid w:val="008074BC"/>
    <w:rsid w:val="008465C7"/>
    <w:rsid w:val="00863369"/>
    <w:rsid w:val="008660AD"/>
    <w:rsid w:val="00874510"/>
    <w:rsid w:val="008760DC"/>
    <w:rsid w:val="00880DB1"/>
    <w:rsid w:val="008942EF"/>
    <w:rsid w:val="008B753C"/>
    <w:rsid w:val="008D144A"/>
    <w:rsid w:val="008D1965"/>
    <w:rsid w:val="008D3BFF"/>
    <w:rsid w:val="008E0E6C"/>
    <w:rsid w:val="008E6476"/>
    <w:rsid w:val="00920CD3"/>
    <w:rsid w:val="00922750"/>
    <w:rsid w:val="00923D9A"/>
    <w:rsid w:val="00925D44"/>
    <w:rsid w:val="0093220A"/>
    <w:rsid w:val="00965BE9"/>
    <w:rsid w:val="009961A6"/>
    <w:rsid w:val="009B485F"/>
    <w:rsid w:val="009B594D"/>
    <w:rsid w:val="009F1661"/>
    <w:rsid w:val="00A04647"/>
    <w:rsid w:val="00A275C9"/>
    <w:rsid w:val="00A404C4"/>
    <w:rsid w:val="00A43C89"/>
    <w:rsid w:val="00A47CFB"/>
    <w:rsid w:val="00A53C40"/>
    <w:rsid w:val="00A629B2"/>
    <w:rsid w:val="00A82963"/>
    <w:rsid w:val="00A8656D"/>
    <w:rsid w:val="00A9110F"/>
    <w:rsid w:val="00A94F18"/>
    <w:rsid w:val="00AB0350"/>
    <w:rsid w:val="00AC5B10"/>
    <w:rsid w:val="00B24F76"/>
    <w:rsid w:val="00B25B15"/>
    <w:rsid w:val="00B31E87"/>
    <w:rsid w:val="00B35A00"/>
    <w:rsid w:val="00B41ADC"/>
    <w:rsid w:val="00B73FA3"/>
    <w:rsid w:val="00B75AAA"/>
    <w:rsid w:val="00B82265"/>
    <w:rsid w:val="00BA1FB1"/>
    <w:rsid w:val="00BA639E"/>
    <w:rsid w:val="00BA71F7"/>
    <w:rsid w:val="00BB759B"/>
    <w:rsid w:val="00BD199D"/>
    <w:rsid w:val="00BF2F30"/>
    <w:rsid w:val="00BF5A56"/>
    <w:rsid w:val="00C11D57"/>
    <w:rsid w:val="00C37647"/>
    <w:rsid w:val="00C46255"/>
    <w:rsid w:val="00C8222D"/>
    <w:rsid w:val="00C848AC"/>
    <w:rsid w:val="00CA01D9"/>
    <w:rsid w:val="00CB55D6"/>
    <w:rsid w:val="00D03C38"/>
    <w:rsid w:val="00D0763F"/>
    <w:rsid w:val="00D15FB1"/>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3719A"/>
    <w:rsid w:val="00E52B82"/>
    <w:rsid w:val="00E83407"/>
    <w:rsid w:val="00E86D89"/>
    <w:rsid w:val="00E90AC2"/>
    <w:rsid w:val="00E90D35"/>
    <w:rsid w:val="00EB4393"/>
    <w:rsid w:val="00EC3F59"/>
    <w:rsid w:val="00EC4B87"/>
    <w:rsid w:val="00F03B44"/>
    <w:rsid w:val="00F2428D"/>
    <w:rsid w:val="00F623B7"/>
    <w:rsid w:val="00F6337A"/>
    <w:rsid w:val="00F82E68"/>
    <w:rsid w:val="00F871BB"/>
    <w:rsid w:val="00F95B06"/>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wheeler@ndus.edu" TargetMode="External"/><Relationship Id="rId13" Type="http://schemas.openxmlformats.org/officeDocument/2006/relationships/hyperlink" Target="https://www.naacpldf.org/wp-content/uploads/LDF_Bias_Report_WEB-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plicit.harvard.edu/implicit/takeates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nd.edu/student-affairs/code-of-student-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EoajtG90qY" TargetMode="External"/><Relationship Id="rId5" Type="http://schemas.openxmlformats.org/officeDocument/2006/relationships/webSettings" Target="webSettings.xml"/><Relationship Id="rId15" Type="http://schemas.openxmlformats.org/officeDocument/2006/relationships/hyperlink" Target="https://www.youtube.com/watch?v=KLsm8h9qSuQ" TargetMode="External"/><Relationship Id="rId10" Type="http://schemas.openxmlformats.org/officeDocument/2006/relationships/hyperlink" Target="https://www.youtube.com/watch?v=uYyvbgINZk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rvices.google.com/fh/files/misc/unconscious-bias-in-the-classroom-report.pdf" TargetMode="External"/><Relationship Id="rId14" Type="http://schemas.openxmlformats.org/officeDocument/2006/relationships/hyperlink" Target="https://www.youtube.com/watch?v=F75kbacFJ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4839</Characters>
  <Application>Microsoft Office Word</Application>
  <DocSecurity>0</DocSecurity>
  <Lines>145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2025-06-25T21:08:00Z</dcterms:created>
  <dcterms:modified xsi:type="dcterms:W3CDTF">2025-06-26T17:53:00Z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ff55357f-da65-4239-8ac0-5887ba882d88</vt:lpwstr>
  </property>
</Properties>
</file>