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EC9" w14:textId="4F4DE578" w:rsidR="00582C81" w:rsidRDefault="00000000" w:rsidP="0034631F">
      <w:pPr>
        <w:pStyle w:val="BodyText"/>
        <w:spacing w:before="79"/>
        <w:ind w:firstLine="242"/>
      </w:pPr>
      <w:r>
        <w:t>Subject: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rPr>
          <w:spacing w:val="-2"/>
        </w:rPr>
        <w:t>Opportunity</w:t>
      </w:r>
    </w:p>
    <w:p w14:paraId="3EF05898" w14:textId="77777777" w:rsidR="00582C81" w:rsidRDefault="00582C81">
      <w:pPr>
        <w:pStyle w:val="BodyText"/>
      </w:pPr>
    </w:p>
    <w:p w14:paraId="25839790" w14:textId="77777777" w:rsidR="00582C81" w:rsidRDefault="00582C81">
      <w:pPr>
        <w:pStyle w:val="BodyText"/>
      </w:pPr>
    </w:p>
    <w:p w14:paraId="48D19605" w14:textId="77777777" w:rsidR="0034631F" w:rsidRDefault="0034631F">
      <w:pPr>
        <w:pStyle w:val="BodyText"/>
      </w:pPr>
    </w:p>
    <w:p w14:paraId="445A28B5" w14:textId="0BA60C9C" w:rsidR="00582C81" w:rsidRDefault="00000000">
      <w:pPr>
        <w:pStyle w:val="BodyText"/>
        <w:ind w:left="242"/>
      </w:pPr>
      <w:r>
        <w:rPr>
          <w:spacing w:val="-4"/>
        </w:rPr>
        <w:t>Dear</w:t>
      </w:r>
      <w:r w:rsidR="0034631F">
        <w:rPr>
          <w:spacing w:val="-4"/>
        </w:rPr>
        <w:t xml:space="preserve"> </w:t>
      </w:r>
      <w:r w:rsidR="0034631F">
        <w:rPr>
          <w:color w:val="FF0000"/>
        </w:rPr>
        <w:t xml:space="preserve">&lt;&lt;insert </w:t>
      </w:r>
      <w:r w:rsidR="0034631F">
        <w:rPr>
          <w:color w:val="FF0000"/>
        </w:rPr>
        <w:t>supervisor</w:t>
      </w:r>
      <w:r w:rsidR="0034631F">
        <w:rPr>
          <w:color w:val="FF0000"/>
        </w:rPr>
        <w:t xml:space="preserve"> name&gt;&gt;</w:t>
      </w:r>
      <w:r w:rsidR="0034631F" w:rsidRPr="008F2EDB">
        <w:t>,</w:t>
      </w:r>
    </w:p>
    <w:p w14:paraId="51D886D6" w14:textId="77777777" w:rsidR="00582C81" w:rsidRDefault="00582C81">
      <w:pPr>
        <w:pStyle w:val="BodyText"/>
      </w:pPr>
    </w:p>
    <w:p w14:paraId="6E27AAA4" w14:textId="33DD1D58" w:rsidR="00582C81" w:rsidRDefault="00000000" w:rsidP="0034631F">
      <w:pPr>
        <w:pStyle w:val="BodyText"/>
        <w:ind w:left="242" w:right="7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8A05A5" wp14:editId="0A0774D2">
                <wp:simplePos x="0" y="0"/>
                <wp:positionH relativeFrom="page">
                  <wp:posOffset>6371200</wp:posOffset>
                </wp:positionH>
                <wp:positionV relativeFrom="paragraph">
                  <wp:posOffset>515206</wp:posOffset>
                </wp:positionV>
                <wp:extent cx="50800" cy="11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1430">
                              <a:moveTo>
                                <a:pt x="50664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0664" y="11429"/>
                              </a:lnTo>
                              <a:lnTo>
                                <a:pt x="5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49C5A" id="Graphic 1" o:spid="_x0000_s1026" style="position:absolute;margin-left:501.65pt;margin-top:40.55pt;width:4pt;height: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" path="m50664,l,,,11429r50664,l50664,xe" fillcolor="#06f" stroked="f">
                <v:path arrowok="t"/>
                <w10:wrap anchorx="page"/>
              </v:shape>
            </w:pict>
          </mc:Fallback>
        </mc:AlternateContent>
      </w:r>
      <w:r>
        <w:t xml:space="preserve">As </w:t>
      </w:r>
      <w:r>
        <w:rPr>
          <w:color w:val="FF0000"/>
        </w:rPr>
        <w:t xml:space="preserve">&lt;&lt;insert organization name&gt;&gt; </w:t>
      </w:r>
      <w:r>
        <w:t xml:space="preserve">continues to focus on </w:t>
      </w:r>
      <w:r>
        <w:rPr>
          <w:color w:val="ED0000"/>
        </w:rPr>
        <w:t>&lt;&lt;insert company strategy/goal&gt;&gt;</w:t>
      </w:r>
      <w:r>
        <w:t xml:space="preserve">, I am requesting support to participate in </w:t>
      </w:r>
      <w:r w:rsidRPr="0034631F">
        <w:rPr>
          <w:b/>
          <w:bCs/>
        </w:rPr>
        <w:t>Georgia Southern University's</w:t>
      </w:r>
      <w:r>
        <w:t xml:space="preserve"> </w:t>
      </w:r>
      <w:hyperlink r:id="rId6">
        <w:r w:rsidRPr="0034631F">
          <w:rPr>
            <w:rStyle w:val="Hyperlink"/>
          </w:rPr>
          <w:t>SHRM Certification Prep+</w:t>
        </w:r>
      </w:hyperlink>
      <w:r>
        <w:rPr>
          <w:color w:val="0000FF"/>
        </w:rPr>
        <w:t xml:space="preserve"> </w:t>
      </w:r>
      <w:r>
        <w:t xml:space="preserve">program, based on the </w:t>
      </w:r>
      <w:hyperlink r:id="rId7" w:history="1">
        <w:r w:rsidRPr="0034631F">
          <w:rPr>
            <w:rStyle w:val="Hyperlink"/>
          </w:rPr>
          <w:t>SHRM Body of Applied Skills and Knowledge</w:t>
        </w:r>
        <w:r w:rsidRPr="0034631F">
          <w:rPr>
            <w:rStyle w:val="Hyperlink"/>
            <w:vertAlign w:val="superscript"/>
          </w:rPr>
          <w:t>®</w:t>
        </w:r>
        <w:r w:rsidRPr="0034631F">
          <w:rPr>
            <w:rStyle w:val="Hyperlink"/>
          </w:rPr>
          <w:t xml:space="preserve"> (SHRM BASK</w:t>
        </w:r>
        <w:r w:rsidRPr="0034631F">
          <w:rPr>
            <w:rStyle w:val="Hyperlink"/>
            <w:vertAlign w:val="superscript"/>
          </w:rPr>
          <w:t>®</w:t>
        </w:r>
        <w:r w:rsidRPr="0034631F">
          <w:rPr>
            <w:rStyle w:val="Hyperlink"/>
          </w:rPr>
          <w:t>)</w:t>
        </w:r>
      </w:hyperlink>
      <w:r>
        <w:t xml:space="preserve">. </w:t>
      </w:r>
      <w:r w:rsidR="0034631F">
        <w:t>This opportunity will strengthen our HR capabilities and help support our strategic objectives by:</w:t>
      </w:r>
    </w:p>
    <w:p w14:paraId="6A7D668F" w14:textId="77777777" w:rsidR="0034631F" w:rsidRDefault="0034631F" w:rsidP="0034631F">
      <w:pPr>
        <w:pStyle w:val="BodyText"/>
        <w:ind w:left="242" w:right="73"/>
      </w:pPr>
    </w:p>
    <w:p w14:paraId="02CA3E2F" w14:textId="56E04181" w:rsidR="00582C81" w:rsidRDefault="00000000">
      <w:pPr>
        <w:pStyle w:val="ListParagraph"/>
        <w:numPr>
          <w:ilvl w:val="0"/>
          <w:numId w:val="2"/>
        </w:numPr>
        <w:tabs>
          <w:tab w:val="left" w:pos="910"/>
          <w:tab w:val="left" w:pos="912"/>
        </w:tabs>
        <w:spacing w:line="249" w:lineRule="auto"/>
        <w:ind w:right="333"/>
        <w:rPr>
          <w:sz w:val="24"/>
        </w:rPr>
      </w:pPr>
      <w:r>
        <w:rPr>
          <w:sz w:val="24"/>
        </w:rPr>
        <w:t>Strengthen</w:t>
      </w:r>
      <w:r w:rsidR="0034631F">
        <w:rPr>
          <w:sz w:val="24"/>
        </w:rPr>
        <w:t>ing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reduc</w:t>
      </w:r>
      <w:r w:rsidR="0034631F">
        <w:rPr>
          <w:sz w:val="24"/>
        </w:rPr>
        <w:t>ing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HR</w:t>
      </w:r>
      <w:r>
        <w:rPr>
          <w:spacing w:val="-5"/>
          <w:sz w:val="24"/>
        </w:rPr>
        <w:t xml:space="preserve"> </w:t>
      </w:r>
      <w:r>
        <w:rPr>
          <w:sz w:val="24"/>
        </w:rPr>
        <w:t>best practices and employment law updates.</w:t>
      </w:r>
    </w:p>
    <w:p w14:paraId="23C03411" w14:textId="618558CE" w:rsidR="00582C81" w:rsidRDefault="00000000">
      <w:pPr>
        <w:pStyle w:val="ListParagraph"/>
        <w:numPr>
          <w:ilvl w:val="0"/>
          <w:numId w:val="2"/>
        </w:numPr>
        <w:tabs>
          <w:tab w:val="left" w:pos="910"/>
          <w:tab w:val="left" w:pos="912"/>
        </w:tabs>
        <w:spacing w:before="2" w:line="249" w:lineRule="auto"/>
        <w:ind w:right="653"/>
        <w:rPr>
          <w:sz w:val="24"/>
        </w:rPr>
      </w:pPr>
      <w:r>
        <w:rPr>
          <w:sz w:val="24"/>
        </w:rPr>
        <w:t>Improv</w:t>
      </w:r>
      <w:r w:rsidR="0034631F">
        <w:rPr>
          <w:sz w:val="24"/>
        </w:rPr>
        <w:t>ing</w:t>
      </w:r>
      <w:r>
        <w:rPr>
          <w:spacing w:val="-7"/>
          <w:sz w:val="24"/>
        </w:rPr>
        <w:t xml:space="preserve"> </w:t>
      </w:r>
      <w:r>
        <w:rPr>
          <w:sz w:val="24"/>
        </w:rPr>
        <w:t>workforce</w:t>
      </w:r>
      <w:r>
        <w:rPr>
          <w:spacing w:val="-7"/>
          <w:sz w:val="24"/>
        </w:rPr>
        <w:t xml:space="preserve"> </w:t>
      </w:r>
      <w:r>
        <w:rPr>
          <w:sz w:val="24"/>
        </w:rPr>
        <w:t>planning,</w:t>
      </w:r>
      <w:r>
        <w:rPr>
          <w:spacing w:val="-7"/>
          <w:sz w:val="24"/>
        </w:rPr>
        <w:t xml:space="preserve"> </w:t>
      </w:r>
      <w:r>
        <w:rPr>
          <w:sz w:val="24"/>
        </w:rPr>
        <w:t>talent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employee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retention </w:t>
      </w:r>
      <w:r>
        <w:rPr>
          <w:spacing w:val="-2"/>
          <w:sz w:val="24"/>
        </w:rPr>
        <w:t>efforts.</w:t>
      </w:r>
    </w:p>
    <w:p w14:paraId="1F9A435A" w14:textId="301FC848" w:rsidR="00582C81" w:rsidRDefault="0034631F">
      <w:pPr>
        <w:pStyle w:val="ListParagraph"/>
        <w:numPr>
          <w:ilvl w:val="0"/>
          <w:numId w:val="2"/>
        </w:numPr>
        <w:tabs>
          <w:tab w:val="left" w:pos="910"/>
          <w:tab w:val="left" w:pos="912"/>
        </w:tabs>
        <w:spacing w:before="2" w:line="249" w:lineRule="auto"/>
        <w:ind w:right="654"/>
        <w:rPr>
          <w:sz w:val="24"/>
        </w:rPr>
      </w:pPr>
      <w:r>
        <w:rPr>
          <w:sz w:val="24"/>
        </w:rPr>
        <w:t>Guiding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practical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solutions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that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enhance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operational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effectiveness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and</w:t>
      </w:r>
      <w:r w:rsidR="00000000">
        <w:rPr>
          <w:spacing w:val="-6"/>
          <w:sz w:val="24"/>
        </w:rPr>
        <w:t xml:space="preserve"> </w:t>
      </w:r>
      <w:proofErr w:type="gramStart"/>
      <w:r w:rsidR="00000000">
        <w:rPr>
          <w:sz w:val="24"/>
        </w:rPr>
        <w:t>the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employee</w:t>
      </w:r>
      <w:proofErr w:type="gramEnd"/>
      <w:r w:rsidR="00000000">
        <w:rPr>
          <w:sz w:val="24"/>
        </w:rPr>
        <w:t xml:space="preserve"> </w:t>
      </w:r>
      <w:r w:rsidR="00000000">
        <w:rPr>
          <w:spacing w:val="-2"/>
          <w:sz w:val="24"/>
        </w:rPr>
        <w:t>experience.</w:t>
      </w:r>
    </w:p>
    <w:p w14:paraId="0891460C" w14:textId="28E9F730" w:rsidR="00582C81" w:rsidRPr="0034631F" w:rsidRDefault="0034631F" w:rsidP="0034631F">
      <w:pPr>
        <w:pStyle w:val="ListParagraph"/>
        <w:numPr>
          <w:ilvl w:val="0"/>
          <w:numId w:val="2"/>
        </w:numPr>
        <w:tabs>
          <w:tab w:val="left" w:pos="910"/>
          <w:tab w:val="left" w:pos="912"/>
        </w:tabs>
        <w:spacing w:before="2" w:line="249" w:lineRule="auto"/>
        <w:ind w:right="668"/>
        <w:rPr>
          <w:sz w:val="24"/>
        </w:rPr>
      </w:pPr>
      <w:r>
        <w:rPr>
          <w:sz w:val="24"/>
        </w:rPr>
        <w:t xml:space="preserve">Supporting </w:t>
      </w:r>
      <w:r w:rsidR="00000000">
        <w:rPr>
          <w:sz w:val="24"/>
        </w:rPr>
        <w:t>organizational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goals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 xml:space="preserve">and </w:t>
      </w:r>
      <w:r w:rsidR="00000000">
        <w:rPr>
          <w:spacing w:val="-2"/>
          <w:sz w:val="24"/>
        </w:rPr>
        <w:t>decision-making</w:t>
      </w:r>
      <w:r>
        <w:rPr>
          <w:spacing w:val="-2"/>
          <w:sz w:val="24"/>
        </w:rPr>
        <w:t xml:space="preserve"> through </w:t>
      </w:r>
      <w:r>
        <w:rPr>
          <w:sz w:val="24"/>
        </w:rPr>
        <w:t>nationally</w:t>
      </w:r>
      <w:r>
        <w:rPr>
          <w:spacing w:val="-6"/>
          <w:sz w:val="24"/>
        </w:rPr>
        <w:t xml:space="preserve"> </w:t>
      </w:r>
      <w:r>
        <w:rPr>
          <w:sz w:val="24"/>
        </w:rPr>
        <w:t>recognized</w:t>
      </w:r>
      <w:r>
        <w:rPr>
          <w:spacing w:val="-6"/>
          <w:sz w:val="24"/>
        </w:rPr>
        <w:t xml:space="preserve"> </w:t>
      </w:r>
      <w:r>
        <w:rPr>
          <w:sz w:val="24"/>
        </w:rPr>
        <w:t>SHRM-based</w:t>
      </w:r>
      <w:r>
        <w:rPr>
          <w:spacing w:val="-6"/>
          <w:sz w:val="24"/>
        </w:rPr>
        <w:t xml:space="preserve"> </w:t>
      </w:r>
      <w:r>
        <w:rPr>
          <w:sz w:val="24"/>
        </w:rPr>
        <w:t>expertise</w:t>
      </w:r>
      <w:r>
        <w:rPr>
          <w:spacing w:val="-6"/>
          <w:sz w:val="24"/>
        </w:rPr>
        <w:t>.</w:t>
      </w:r>
    </w:p>
    <w:p w14:paraId="0CA27F67" w14:textId="77777777" w:rsidR="0034631F" w:rsidRPr="0034631F" w:rsidRDefault="0034631F" w:rsidP="0034631F">
      <w:pPr>
        <w:pStyle w:val="ListParagraph"/>
        <w:tabs>
          <w:tab w:val="left" w:pos="910"/>
          <w:tab w:val="left" w:pos="912"/>
        </w:tabs>
        <w:spacing w:before="2" w:line="249" w:lineRule="auto"/>
        <w:ind w:left="912" w:right="668" w:firstLine="0"/>
        <w:rPr>
          <w:sz w:val="24"/>
        </w:rPr>
      </w:pPr>
    </w:p>
    <w:p w14:paraId="4838E824" w14:textId="77777777" w:rsidR="00582C81" w:rsidRPr="0034631F" w:rsidRDefault="00000000">
      <w:pPr>
        <w:pStyle w:val="BodyText"/>
        <w:ind w:left="242"/>
        <w:rPr>
          <w:b/>
          <w:bCs/>
        </w:rPr>
      </w:pPr>
      <w:r w:rsidRPr="0034631F">
        <w:rPr>
          <w:b/>
          <w:bCs/>
        </w:rPr>
        <w:t>Program</w:t>
      </w:r>
      <w:r w:rsidRPr="0034631F">
        <w:rPr>
          <w:b/>
          <w:bCs/>
          <w:spacing w:val="-1"/>
        </w:rPr>
        <w:t xml:space="preserve"> </w:t>
      </w:r>
      <w:r w:rsidRPr="0034631F">
        <w:rPr>
          <w:b/>
          <w:bCs/>
          <w:spacing w:val="-2"/>
        </w:rPr>
        <w:t>Details:</w:t>
      </w:r>
    </w:p>
    <w:p w14:paraId="4A2E863E" w14:textId="6E9C5FB7" w:rsidR="00582C81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before="260" w:line="267" w:lineRule="exact"/>
        <w:rPr>
          <w:sz w:val="24"/>
        </w:rPr>
      </w:pPr>
      <w:r>
        <w:rPr>
          <w:sz w:val="24"/>
        </w:rPr>
        <w:t>Cost:</w:t>
      </w:r>
      <w:r>
        <w:rPr>
          <w:spacing w:val="-4"/>
          <w:sz w:val="24"/>
        </w:rPr>
        <w:t xml:space="preserve"> </w:t>
      </w:r>
      <w:r w:rsidR="003E4C5F" w:rsidRPr="003E4C5F">
        <w:rPr>
          <w:color w:val="FF0000"/>
          <w:spacing w:val="-2"/>
          <w:sz w:val="24"/>
        </w:rPr>
        <w:t>&lt;&lt;insert specific details&gt;&gt;</w:t>
      </w:r>
    </w:p>
    <w:p w14:paraId="75E0D834" w14:textId="094678BA" w:rsidR="00582C81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line="240" w:lineRule="exact"/>
        <w:rPr>
          <w:sz w:val="24"/>
        </w:rPr>
      </w:pPr>
      <w:r>
        <w:rPr>
          <w:sz w:val="24"/>
        </w:rPr>
        <w:t>Dates:</w:t>
      </w:r>
      <w:r>
        <w:rPr>
          <w:spacing w:val="-4"/>
          <w:sz w:val="24"/>
        </w:rPr>
        <w:t xml:space="preserve"> </w:t>
      </w:r>
      <w:r w:rsidR="003E4C5F" w:rsidRPr="003E4C5F">
        <w:rPr>
          <w:color w:val="FF0000"/>
          <w:spacing w:val="-2"/>
          <w:sz w:val="24"/>
        </w:rPr>
        <w:t>&lt;&lt;insert specific details&gt;&gt;</w:t>
      </w:r>
    </w:p>
    <w:p w14:paraId="4DD3415E" w14:textId="53A19304" w:rsidR="00582C81" w:rsidRDefault="00000000">
      <w:pPr>
        <w:pStyle w:val="ListParagraph"/>
        <w:numPr>
          <w:ilvl w:val="0"/>
          <w:numId w:val="1"/>
        </w:numPr>
        <w:tabs>
          <w:tab w:val="left" w:pos="762"/>
        </w:tabs>
        <w:spacing w:line="240" w:lineRule="exact"/>
        <w:rPr>
          <w:sz w:val="24"/>
        </w:rPr>
      </w:pPr>
      <w:r>
        <w:rPr>
          <w:sz w:val="24"/>
        </w:rPr>
        <w:t>Schedule:</w:t>
      </w:r>
      <w:r>
        <w:rPr>
          <w:spacing w:val="-9"/>
          <w:sz w:val="24"/>
        </w:rPr>
        <w:t xml:space="preserve"> </w:t>
      </w:r>
      <w:r w:rsidR="003E4C5F" w:rsidRPr="003E4C5F">
        <w:rPr>
          <w:color w:val="FF0000"/>
          <w:spacing w:val="-2"/>
          <w:sz w:val="24"/>
        </w:rPr>
        <w:t>&lt;&lt;insert specific details&gt;&gt;</w:t>
      </w:r>
    </w:p>
    <w:p w14:paraId="3C7FA45E" w14:textId="29FE74A9" w:rsidR="00582C81" w:rsidRDefault="0034631F">
      <w:pPr>
        <w:pStyle w:val="ListParagraph"/>
        <w:numPr>
          <w:ilvl w:val="0"/>
          <w:numId w:val="1"/>
        </w:numPr>
        <w:tabs>
          <w:tab w:val="left" w:pos="762"/>
        </w:tabs>
        <w:spacing w:line="267" w:lineRule="exact"/>
        <w:rPr>
          <w:sz w:val="24"/>
        </w:rPr>
      </w:pPr>
      <w:hyperlink r:id="rId8" w:history="1">
        <w:r w:rsidR="00000000" w:rsidRPr="0034631F">
          <w:rPr>
            <w:rStyle w:val="Hyperlink"/>
            <w:sz w:val="24"/>
          </w:rPr>
          <w:t>Credential</w:t>
        </w:r>
        <w:r w:rsidR="00000000" w:rsidRPr="0034631F">
          <w:rPr>
            <w:rStyle w:val="Hyperlink"/>
            <w:spacing w:val="-8"/>
            <w:sz w:val="24"/>
          </w:rPr>
          <w:t xml:space="preserve"> </w:t>
        </w:r>
        <w:r w:rsidR="00000000" w:rsidRPr="0034631F">
          <w:rPr>
            <w:rStyle w:val="Hyperlink"/>
            <w:sz w:val="24"/>
          </w:rPr>
          <w:t>Preparation</w:t>
        </w:r>
      </w:hyperlink>
      <w:r w:rsidR="00000000">
        <w:rPr>
          <w:sz w:val="24"/>
        </w:rPr>
        <w:t>: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SHRM-CP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or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SHRM-</w:t>
      </w:r>
      <w:r w:rsidR="00000000">
        <w:rPr>
          <w:spacing w:val="-5"/>
          <w:sz w:val="24"/>
        </w:rPr>
        <w:t>SCP</w:t>
      </w:r>
    </w:p>
    <w:p w14:paraId="07D16F3C" w14:textId="66EF4AFB" w:rsidR="00582C81" w:rsidRDefault="00000000">
      <w:pPr>
        <w:pStyle w:val="BodyText"/>
        <w:spacing w:before="202"/>
        <w:ind w:left="242" w:right="73"/>
      </w:pPr>
      <w:r>
        <w:t>I</w:t>
      </w:r>
      <w:r>
        <w:rPr>
          <w:spacing w:val="-4"/>
        </w:rPr>
        <w:t xml:space="preserve"> </w:t>
      </w:r>
      <w:r>
        <w:t>appreciate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 xml:space="preserve">welcome the opportunity to discuss </w:t>
      </w:r>
      <w:r w:rsidR="0034631F">
        <w:t xml:space="preserve">further </w:t>
      </w:r>
      <w:r>
        <w:t>how this investment can benefit both our team and the organization.</w:t>
      </w:r>
    </w:p>
    <w:p w14:paraId="08A51669" w14:textId="77777777" w:rsidR="00582C81" w:rsidRDefault="00582C81">
      <w:pPr>
        <w:pStyle w:val="BodyText"/>
      </w:pPr>
    </w:p>
    <w:p w14:paraId="405963CE" w14:textId="77777777" w:rsidR="00582C81" w:rsidRDefault="00000000">
      <w:pPr>
        <w:pStyle w:val="BodyText"/>
        <w:ind w:left="242"/>
      </w:pPr>
      <w:r>
        <w:rPr>
          <w:spacing w:val="-2"/>
        </w:rPr>
        <w:t>Sincerely,</w:t>
      </w:r>
    </w:p>
    <w:p w14:paraId="4056AF60" w14:textId="77777777" w:rsidR="00582C81" w:rsidRDefault="00000000">
      <w:pPr>
        <w:pStyle w:val="BodyText"/>
        <w:spacing w:before="275"/>
        <w:ind w:left="242"/>
      </w:pPr>
      <w:r>
        <w:rPr>
          <w:color w:val="FF0000"/>
        </w:rPr>
        <w:t>&lt;&lt;insert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name&gt;&gt;</w:t>
      </w:r>
    </w:p>
    <w:p w14:paraId="5892D209" w14:textId="77777777" w:rsidR="00582C81" w:rsidRDefault="00582C81">
      <w:pPr>
        <w:pStyle w:val="BodyText"/>
        <w:rPr>
          <w:sz w:val="20"/>
        </w:rPr>
      </w:pPr>
    </w:p>
    <w:p w14:paraId="13908D25" w14:textId="77777777" w:rsidR="00582C81" w:rsidRDefault="00582C81">
      <w:pPr>
        <w:pStyle w:val="BodyText"/>
        <w:rPr>
          <w:sz w:val="20"/>
        </w:rPr>
      </w:pPr>
    </w:p>
    <w:p w14:paraId="480C5065" w14:textId="77777777" w:rsidR="0034631F" w:rsidRDefault="0034631F">
      <w:pPr>
        <w:pStyle w:val="BodyText"/>
        <w:spacing w:before="57"/>
        <w:rPr>
          <w:sz w:val="20"/>
        </w:rPr>
      </w:pPr>
    </w:p>
    <w:p w14:paraId="73353D2C" w14:textId="77777777" w:rsidR="0034631F" w:rsidRDefault="0034631F">
      <w:pPr>
        <w:pStyle w:val="BodyText"/>
        <w:spacing w:before="57"/>
        <w:rPr>
          <w:sz w:val="20"/>
        </w:rPr>
      </w:pPr>
    </w:p>
    <w:p w14:paraId="1DDA9428" w14:textId="77777777" w:rsidR="0034631F" w:rsidRDefault="0034631F">
      <w:pPr>
        <w:pStyle w:val="BodyText"/>
        <w:spacing w:before="57"/>
        <w:rPr>
          <w:sz w:val="20"/>
        </w:rPr>
      </w:pPr>
    </w:p>
    <w:p w14:paraId="4FBB8BF1" w14:textId="77777777" w:rsidR="0034631F" w:rsidRDefault="0034631F">
      <w:pPr>
        <w:pStyle w:val="BodyText"/>
        <w:spacing w:before="57"/>
        <w:rPr>
          <w:sz w:val="20"/>
        </w:rPr>
      </w:pPr>
    </w:p>
    <w:p w14:paraId="08FB0323" w14:textId="77777777" w:rsidR="0034631F" w:rsidRDefault="0034631F">
      <w:pPr>
        <w:pStyle w:val="BodyText"/>
        <w:spacing w:before="57"/>
        <w:rPr>
          <w:sz w:val="20"/>
        </w:rPr>
      </w:pPr>
    </w:p>
    <w:p w14:paraId="3610ABA1" w14:textId="77777777" w:rsidR="0034631F" w:rsidRDefault="0034631F">
      <w:pPr>
        <w:pStyle w:val="BodyText"/>
        <w:spacing w:before="57"/>
        <w:rPr>
          <w:sz w:val="20"/>
        </w:rPr>
      </w:pPr>
    </w:p>
    <w:p w14:paraId="76D1F21B" w14:textId="77777777" w:rsidR="0034631F" w:rsidRDefault="0034631F">
      <w:pPr>
        <w:pStyle w:val="BodyText"/>
        <w:spacing w:before="57"/>
        <w:rPr>
          <w:sz w:val="20"/>
        </w:rPr>
      </w:pPr>
    </w:p>
    <w:p w14:paraId="77E4975C" w14:textId="2D0C2F43" w:rsidR="008F2EDB" w:rsidRDefault="008F2EDB">
      <w:pPr>
        <w:pStyle w:val="BodyText"/>
        <w:spacing w:before="57"/>
        <w:rPr>
          <w:sz w:val="20"/>
        </w:rPr>
        <w:sectPr w:rsidR="008F2EDB">
          <w:type w:val="continuous"/>
          <w:pgSz w:w="12240" w:h="15840"/>
          <w:pgMar w:top="1300" w:right="720" w:bottom="280" w:left="720" w:header="720" w:footer="720" w:gutter="0"/>
          <w:cols w:space="720"/>
          <w:formProt w:val="0"/>
        </w:sectPr>
      </w:pPr>
    </w:p>
    <w:p w14:paraId="2B83912B" w14:textId="65728E82" w:rsidR="00582C81" w:rsidRDefault="00000000">
      <w:pPr>
        <w:pStyle w:val="BodyText"/>
        <w:spacing w:before="5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B1942A7" wp14:editId="731EDA81">
            <wp:simplePos x="0" y="0"/>
            <wp:positionH relativeFrom="page">
              <wp:posOffset>2534920</wp:posOffset>
            </wp:positionH>
            <wp:positionV relativeFrom="paragraph">
              <wp:posOffset>197824</wp:posOffset>
            </wp:positionV>
            <wp:extent cx="2713235" cy="65531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35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4F875" w14:textId="77777777" w:rsidR="00582C81" w:rsidRPr="0034631F" w:rsidRDefault="00000000">
      <w:pPr>
        <w:pStyle w:val="BodyText"/>
        <w:jc w:val="center"/>
        <w:rPr>
          <w:color w:val="001344"/>
        </w:rPr>
      </w:pPr>
      <w:r w:rsidRPr="0034631F">
        <w:rPr>
          <w:color w:val="001344"/>
          <w:spacing w:val="-2"/>
        </w:rPr>
        <w:t>Questions?</w:t>
      </w:r>
    </w:p>
    <w:p w14:paraId="499C988A" w14:textId="77777777" w:rsidR="00582C81" w:rsidRPr="0034631F" w:rsidRDefault="00000000">
      <w:pPr>
        <w:pStyle w:val="BodyText"/>
        <w:jc w:val="center"/>
        <w:rPr>
          <w:color w:val="001344"/>
        </w:rPr>
      </w:pPr>
      <w:r w:rsidRPr="0034631F">
        <w:rPr>
          <w:color w:val="001344"/>
        </w:rPr>
        <w:t>Phone:</w:t>
      </w:r>
      <w:r w:rsidRPr="0034631F">
        <w:rPr>
          <w:color w:val="001344"/>
          <w:spacing w:val="-11"/>
        </w:rPr>
        <w:t xml:space="preserve"> </w:t>
      </w:r>
      <w:r w:rsidRPr="0034631F">
        <w:rPr>
          <w:color w:val="001344"/>
        </w:rPr>
        <w:t>912-478-</w:t>
      </w:r>
      <w:r w:rsidRPr="0034631F">
        <w:rPr>
          <w:color w:val="001344"/>
          <w:spacing w:val="-4"/>
        </w:rPr>
        <w:t>5555</w:t>
      </w:r>
    </w:p>
    <w:p w14:paraId="1794BFAD" w14:textId="77777777" w:rsidR="00582C81" w:rsidRPr="0034631F" w:rsidRDefault="00000000">
      <w:pPr>
        <w:pStyle w:val="BodyText"/>
        <w:jc w:val="center"/>
        <w:rPr>
          <w:color w:val="001344"/>
        </w:rPr>
      </w:pPr>
      <w:r w:rsidRPr="0034631F">
        <w:rPr>
          <w:color w:val="001344"/>
        </w:rPr>
        <w:t>Email:</w:t>
      </w:r>
      <w:r w:rsidRPr="0034631F">
        <w:rPr>
          <w:color w:val="001344"/>
          <w:spacing w:val="-3"/>
        </w:rPr>
        <w:t xml:space="preserve"> </w:t>
      </w:r>
      <w:hyperlink r:id="rId10">
        <w:r w:rsidRPr="0034631F">
          <w:rPr>
            <w:color w:val="001344"/>
            <w:spacing w:val="-2"/>
          </w:rPr>
          <w:t>cpe@georgiasouthern.edu</w:t>
        </w:r>
      </w:hyperlink>
    </w:p>
    <w:sectPr w:rsidR="00582C81" w:rsidRPr="0034631F">
      <w:type w:val="continuous"/>
      <w:pgSz w:w="12240" w:h="15840"/>
      <w:pgMar w:top="13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B29"/>
    <w:multiLevelType w:val="hybridMultilevel"/>
    <w:tmpl w:val="F74CC5C0"/>
    <w:lvl w:ilvl="0" w:tplc="F24E4F5E">
      <w:numFmt w:val="bullet"/>
      <w:lvlText w:val=""/>
      <w:lvlJc w:val="left"/>
      <w:pPr>
        <w:ind w:left="762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C84D52">
      <w:numFmt w:val="bullet"/>
      <w:lvlText w:val="•"/>
      <w:lvlJc w:val="left"/>
      <w:pPr>
        <w:ind w:left="1764" w:hanging="320"/>
      </w:pPr>
      <w:rPr>
        <w:rFonts w:hint="default"/>
        <w:lang w:val="en-US" w:eastAsia="en-US" w:bidi="ar-SA"/>
      </w:rPr>
    </w:lvl>
    <w:lvl w:ilvl="2" w:tplc="D0B4189E">
      <w:numFmt w:val="bullet"/>
      <w:lvlText w:val="•"/>
      <w:lvlJc w:val="left"/>
      <w:pPr>
        <w:ind w:left="2768" w:hanging="320"/>
      </w:pPr>
      <w:rPr>
        <w:rFonts w:hint="default"/>
        <w:lang w:val="en-US" w:eastAsia="en-US" w:bidi="ar-SA"/>
      </w:rPr>
    </w:lvl>
    <w:lvl w:ilvl="3" w:tplc="A894E1EE">
      <w:numFmt w:val="bullet"/>
      <w:lvlText w:val="•"/>
      <w:lvlJc w:val="left"/>
      <w:pPr>
        <w:ind w:left="3772" w:hanging="320"/>
      </w:pPr>
      <w:rPr>
        <w:rFonts w:hint="default"/>
        <w:lang w:val="en-US" w:eastAsia="en-US" w:bidi="ar-SA"/>
      </w:rPr>
    </w:lvl>
    <w:lvl w:ilvl="4" w:tplc="F5125EDC">
      <w:numFmt w:val="bullet"/>
      <w:lvlText w:val="•"/>
      <w:lvlJc w:val="left"/>
      <w:pPr>
        <w:ind w:left="4776" w:hanging="320"/>
      </w:pPr>
      <w:rPr>
        <w:rFonts w:hint="default"/>
        <w:lang w:val="en-US" w:eastAsia="en-US" w:bidi="ar-SA"/>
      </w:rPr>
    </w:lvl>
    <w:lvl w:ilvl="5" w:tplc="BBCAC62A">
      <w:numFmt w:val="bullet"/>
      <w:lvlText w:val="•"/>
      <w:lvlJc w:val="left"/>
      <w:pPr>
        <w:ind w:left="5780" w:hanging="320"/>
      </w:pPr>
      <w:rPr>
        <w:rFonts w:hint="default"/>
        <w:lang w:val="en-US" w:eastAsia="en-US" w:bidi="ar-SA"/>
      </w:rPr>
    </w:lvl>
    <w:lvl w:ilvl="6" w:tplc="C6180820">
      <w:numFmt w:val="bullet"/>
      <w:lvlText w:val="•"/>
      <w:lvlJc w:val="left"/>
      <w:pPr>
        <w:ind w:left="6784" w:hanging="320"/>
      </w:pPr>
      <w:rPr>
        <w:rFonts w:hint="default"/>
        <w:lang w:val="en-US" w:eastAsia="en-US" w:bidi="ar-SA"/>
      </w:rPr>
    </w:lvl>
    <w:lvl w:ilvl="7" w:tplc="3036F9D0">
      <w:numFmt w:val="bullet"/>
      <w:lvlText w:val="•"/>
      <w:lvlJc w:val="left"/>
      <w:pPr>
        <w:ind w:left="7788" w:hanging="320"/>
      </w:pPr>
      <w:rPr>
        <w:rFonts w:hint="default"/>
        <w:lang w:val="en-US" w:eastAsia="en-US" w:bidi="ar-SA"/>
      </w:rPr>
    </w:lvl>
    <w:lvl w:ilvl="8" w:tplc="299CB688">
      <w:numFmt w:val="bullet"/>
      <w:lvlText w:val="•"/>
      <w:lvlJc w:val="left"/>
      <w:pPr>
        <w:ind w:left="8792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6F002E26"/>
    <w:multiLevelType w:val="hybridMultilevel"/>
    <w:tmpl w:val="67A208C8"/>
    <w:lvl w:ilvl="0" w:tplc="29DE6D38">
      <w:start w:val="1"/>
      <w:numFmt w:val="decimal"/>
      <w:lvlText w:val="%1."/>
      <w:lvlJc w:val="left"/>
      <w:pPr>
        <w:ind w:left="91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5462E6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A9603822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F7FACF14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4" w:tplc="DDD26E9C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CB786E7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5B2C3F60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A79808F2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8" w:tplc="9846577C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</w:abstractNum>
  <w:num w:numId="1" w16cid:durableId="514227129">
    <w:abstractNumId w:val="0"/>
  </w:num>
  <w:num w:numId="2" w16cid:durableId="70139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2lVEgMkHKIG2ieMypnHcS8kWENfAxWNG2gSvL94HXVW0DKH8rzqsFusY90jQzJovwCLCfU6dFBXp0JFSbNjTg==" w:salt="y75v9UzLb5/rPVpffaKgz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C81"/>
    <w:rsid w:val="0034631F"/>
    <w:rsid w:val="003751CC"/>
    <w:rsid w:val="003E4C5F"/>
    <w:rsid w:val="00582C81"/>
    <w:rsid w:val="005A699E"/>
    <w:rsid w:val="008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B9E"/>
  <w15:docId w15:val="{59CDCFFE-95CD-4968-B36E-64F8B2C8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qFormat/>
    <w:rsid w:val="003463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rm.org/enterprise-solutions/team-certification?utm_source=google&amp;utm_medium=paid&amp;utm_campaign=certification&amp;utm_audience=allseg&amp;utm_initiative=certification&amp;utm_agency=yesand&amp;utm_content=brand&amp;utm_term=team_general_b2b&amp;gad_source=1&amp;gad_campaignid=23752974669&amp;gbraid=0AAAABBQAdR51avPCz0f15vLZRKs7mAoRX&amp;gclid=CjwKCAjwsfzSBhB5EiwAOGyqSSGuodbQkhEVVnQvMRxik6KPLWKUp9OIypwryLj7TK94nmVQMrgTMRoCk-8QAvD_Bw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hrm.org/credentials/certification/exam-preparation/ba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rgiasouthern.edu/academics/continuing-professional-education/courses/shrm-certification-pre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pe@georgiasouthern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718E-8874-48A0-8743-44E85D78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Cusick</dc:creator>
  <cp:lastModifiedBy>Jamie Burke</cp:lastModifiedBy>
  <cp:revision>2</cp:revision>
  <dcterms:created xsi:type="dcterms:W3CDTF">2026-07-21T15:55:00Z</dcterms:created>
  <dcterms:modified xsi:type="dcterms:W3CDTF">2026-07-21T15:55:00Z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2026-07-21T00:00:00Z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D:20260612124433</vt:lpwstr>
  </property>
</Properties>
</file>